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10" w:rsidRDefault="00963C10" w:rsidP="00963C10">
      <w:pPr>
        <w:pStyle w:val="ConsPlusTitle"/>
        <w:jc w:val="center"/>
      </w:pPr>
      <w:r>
        <w:t>МИНИСТЕРСТВО ПРОСВЕЩЕНИЯ РОССИЙСКОЙ ФЕДЕРАЦИИ</w:t>
      </w:r>
    </w:p>
    <w:p w:rsidR="00963C10" w:rsidRDefault="00963C10" w:rsidP="00963C10">
      <w:pPr>
        <w:pStyle w:val="ConsPlusTitle"/>
        <w:jc w:val="center"/>
      </w:pPr>
    </w:p>
    <w:p w:rsidR="00963C10" w:rsidRDefault="00963C10" w:rsidP="00963C10">
      <w:pPr>
        <w:pStyle w:val="ConsPlusTitle"/>
        <w:jc w:val="center"/>
      </w:pPr>
      <w:r>
        <w:t>ПРИКАЗ</w:t>
      </w:r>
    </w:p>
    <w:p w:rsidR="00963C10" w:rsidRDefault="00963C10" w:rsidP="00963C10">
      <w:pPr>
        <w:pStyle w:val="ConsPlusTitle"/>
        <w:jc w:val="center"/>
      </w:pPr>
      <w:r>
        <w:t>от 18 июля 2022 г. N 569</w:t>
      </w:r>
    </w:p>
    <w:p w:rsidR="00963C10" w:rsidRDefault="00963C10" w:rsidP="00963C10">
      <w:pPr>
        <w:pStyle w:val="ConsPlusTitle"/>
        <w:jc w:val="center"/>
      </w:pPr>
    </w:p>
    <w:p w:rsidR="00963C10" w:rsidRDefault="00963C10" w:rsidP="00963C10">
      <w:pPr>
        <w:pStyle w:val="ConsPlusTitle"/>
        <w:jc w:val="center"/>
      </w:pPr>
      <w:r>
        <w:t>О ВНЕСЕНИИ ИЗМЕНЕНИЙ</w:t>
      </w:r>
    </w:p>
    <w:p w:rsidR="00963C10" w:rsidRDefault="00963C10" w:rsidP="00963C10">
      <w:pPr>
        <w:pStyle w:val="ConsPlusTitle"/>
        <w:jc w:val="center"/>
      </w:pPr>
      <w:r>
        <w:t>В ФЕДЕРАЛЬНЫЙ ГОСУДАРСТВЕННЫЙ ОБРАЗОВАТЕЛЬНЫЙ СТАНДАРТ</w:t>
      </w:r>
    </w:p>
    <w:p w:rsidR="00963C10" w:rsidRDefault="00963C10" w:rsidP="00963C10">
      <w:pPr>
        <w:pStyle w:val="ConsPlusTitle"/>
        <w:jc w:val="center"/>
      </w:pPr>
      <w:r>
        <w:t>НАЧАЛЬНОГО ОБЩЕГО ОБРАЗОВАНИЯ, УТВЕРЖДЕННЫЙ ПРИКАЗОМ</w:t>
      </w:r>
    </w:p>
    <w:p w:rsidR="00963C10" w:rsidRDefault="00963C10" w:rsidP="00963C10">
      <w:pPr>
        <w:pStyle w:val="ConsPlusTitle"/>
        <w:jc w:val="center"/>
      </w:pPr>
      <w:r>
        <w:t>МИНИСТЕРСТВА ПРОСВЕЩЕНИЯ РОССИЙСКОЙ ФЕДЕРАЦИИ</w:t>
      </w:r>
    </w:p>
    <w:p w:rsidR="00963C10" w:rsidRDefault="00963C10" w:rsidP="00963C10">
      <w:pPr>
        <w:pStyle w:val="ConsPlusTitle"/>
        <w:jc w:val="center"/>
      </w:pPr>
      <w:r>
        <w:t>ОТ 31 МАЯ 2021 Г. N 286</w:t>
      </w:r>
    </w:p>
    <w:p w:rsidR="00963C10" w:rsidRDefault="00963C10" w:rsidP="00963C10">
      <w:pPr>
        <w:pStyle w:val="ConsPlusNormal"/>
        <w:jc w:val="center"/>
      </w:pPr>
    </w:p>
    <w:p w:rsidR="00963C10" w:rsidRDefault="00963C10" w:rsidP="00963C1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5">
        <w:r>
          <w:rPr>
            <w:color w:val="0000FF"/>
          </w:rPr>
          <w:t>абзацем вторым пункта 30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>
        <w:r>
          <w:rPr>
            <w:color w:val="0000FF"/>
          </w:rPr>
          <w:t>изменения</w:t>
        </w:r>
      </w:hyperlink>
      <w:r>
        <w:t xml:space="preserve">, которые вносятся в федеральный государственный образовательный </w:t>
      </w:r>
      <w:hyperlink r:id="rId6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64100).</w:t>
      </w:r>
    </w:p>
    <w:p w:rsidR="00963C10" w:rsidRDefault="00963C10" w:rsidP="00963C10">
      <w:pPr>
        <w:pStyle w:val="ConsPlusNormal"/>
        <w:ind w:firstLine="540"/>
        <w:jc w:val="both"/>
      </w:pPr>
    </w:p>
    <w:p w:rsidR="00963C10" w:rsidRDefault="00963C10" w:rsidP="00963C10">
      <w:pPr>
        <w:pStyle w:val="ConsPlusNormal"/>
        <w:jc w:val="right"/>
      </w:pPr>
      <w:r>
        <w:t>Министр</w:t>
      </w:r>
    </w:p>
    <w:p w:rsidR="00963C10" w:rsidRDefault="00963C10" w:rsidP="00963C10">
      <w:pPr>
        <w:pStyle w:val="ConsPlusNormal"/>
        <w:jc w:val="right"/>
      </w:pPr>
      <w:r>
        <w:t>С.С.КРАВЦОВ</w:t>
      </w:r>
    </w:p>
    <w:p w:rsidR="00963C10" w:rsidRDefault="00963C10" w:rsidP="00963C10">
      <w:pPr>
        <w:pStyle w:val="ConsPlusNormal"/>
        <w:ind w:firstLine="540"/>
        <w:jc w:val="both"/>
      </w:pPr>
    </w:p>
    <w:p w:rsidR="00963C10" w:rsidRDefault="00963C10" w:rsidP="00963C10">
      <w:pPr>
        <w:pStyle w:val="ConsPlusNormal"/>
        <w:ind w:firstLine="540"/>
        <w:jc w:val="both"/>
      </w:pPr>
    </w:p>
    <w:p w:rsidR="00963C10" w:rsidRDefault="00963C10" w:rsidP="00963C10">
      <w:pPr>
        <w:pStyle w:val="ConsPlusNormal"/>
        <w:ind w:firstLine="540"/>
        <w:jc w:val="both"/>
      </w:pPr>
    </w:p>
    <w:p w:rsidR="00963C10" w:rsidRDefault="00963C10" w:rsidP="00963C10">
      <w:pPr>
        <w:pStyle w:val="ConsPlusNormal"/>
        <w:ind w:firstLine="540"/>
        <w:jc w:val="both"/>
      </w:pPr>
    </w:p>
    <w:p w:rsidR="00963C10" w:rsidRDefault="00963C10" w:rsidP="00963C10">
      <w:pPr>
        <w:pStyle w:val="ConsPlusNormal"/>
        <w:ind w:firstLine="540"/>
        <w:jc w:val="both"/>
      </w:pPr>
    </w:p>
    <w:p w:rsidR="00963C10" w:rsidRDefault="00963C10" w:rsidP="00963C10">
      <w:pPr>
        <w:pStyle w:val="ConsPlusNormal"/>
        <w:jc w:val="right"/>
        <w:outlineLvl w:val="0"/>
      </w:pPr>
      <w:r>
        <w:t>Приложение</w:t>
      </w:r>
    </w:p>
    <w:p w:rsidR="00963C10" w:rsidRDefault="00963C10" w:rsidP="00963C10">
      <w:pPr>
        <w:pStyle w:val="ConsPlusNormal"/>
        <w:jc w:val="right"/>
      </w:pPr>
    </w:p>
    <w:p w:rsidR="00963C10" w:rsidRDefault="00963C10" w:rsidP="00963C10">
      <w:pPr>
        <w:pStyle w:val="ConsPlusNormal"/>
        <w:jc w:val="right"/>
      </w:pPr>
      <w:r>
        <w:t>Утверждены</w:t>
      </w:r>
    </w:p>
    <w:p w:rsidR="00963C10" w:rsidRDefault="00963C10" w:rsidP="00963C10">
      <w:pPr>
        <w:pStyle w:val="ConsPlusNormal"/>
        <w:jc w:val="right"/>
      </w:pPr>
      <w:r>
        <w:t>приказом Министерства просвещения</w:t>
      </w:r>
    </w:p>
    <w:p w:rsidR="00963C10" w:rsidRDefault="00963C10" w:rsidP="00963C10">
      <w:pPr>
        <w:pStyle w:val="ConsPlusNormal"/>
        <w:jc w:val="right"/>
      </w:pPr>
      <w:r>
        <w:t>Российской Федерации</w:t>
      </w:r>
    </w:p>
    <w:p w:rsidR="00963C10" w:rsidRDefault="00963C10" w:rsidP="00963C10">
      <w:pPr>
        <w:pStyle w:val="ConsPlusNormal"/>
        <w:jc w:val="right"/>
      </w:pPr>
      <w:r>
        <w:t>от 18 июля 2022 г. N 569</w:t>
      </w:r>
    </w:p>
    <w:p w:rsidR="00963C10" w:rsidRDefault="00963C10" w:rsidP="00963C10">
      <w:pPr>
        <w:pStyle w:val="ConsPlusNormal"/>
        <w:jc w:val="center"/>
      </w:pPr>
    </w:p>
    <w:p w:rsidR="00963C10" w:rsidRDefault="00963C10" w:rsidP="00963C10">
      <w:pPr>
        <w:pStyle w:val="ConsPlusTitle"/>
        <w:jc w:val="center"/>
      </w:pPr>
      <w:bookmarkStart w:id="0" w:name="P32"/>
      <w:bookmarkEnd w:id="0"/>
      <w:r>
        <w:t>ИЗМЕНЕНИЯ,</w:t>
      </w:r>
    </w:p>
    <w:p w:rsidR="00963C10" w:rsidRDefault="00963C10" w:rsidP="00963C10">
      <w:pPr>
        <w:pStyle w:val="ConsPlusTitle"/>
        <w:jc w:val="center"/>
      </w:pPr>
      <w:r>
        <w:t>КОТОРЫЕ ВНОСЯТСЯ В ФЕДЕРАЛЬНЫЙ ГОСУДАРСТВЕННЫЙ</w:t>
      </w:r>
    </w:p>
    <w:p w:rsidR="00963C10" w:rsidRDefault="00963C10" w:rsidP="00963C10">
      <w:pPr>
        <w:pStyle w:val="ConsPlusTitle"/>
        <w:jc w:val="center"/>
      </w:pPr>
      <w:r>
        <w:t>ОБРАЗОВАТЕЛЬНЫЙ СТАНДАРТ НАЧАЛЬНОГО ОБЩЕГО ОБРАЗОВАНИЯ,</w:t>
      </w:r>
    </w:p>
    <w:p w:rsidR="00963C10" w:rsidRDefault="00963C10" w:rsidP="00963C10">
      <w:pPr>
        <w:pStyle w:val="ConsPlusTitle"/>
        <w:jc w:val="center"/>
      </w:pPr>
      <w:r>
        <w:t>УТВЕРЖДЕННЫЙ ПРИКАЗОМ МИНИСТЕРСТВА ПРОСВЕЩЕНИЯ</w:t>
      </w:r>
    </w:p>
    <w:p w:rsidR="00963C10" w:rsidRDefault="00963C10" w:rsidP="00963C10">
      <w:pPr>
        <w:pStyle w:val="ConsPlusTitle"/>
        <w:jc w:val="center"/>
      </w:pPr>
      <w:r>
        <w:t>РОССИЙСКОЙ ФЕДЕРАЦИИ ОТ 31 МАЯ 2021 Г. N 286</w:t>
      </w:r>
    </w:p>
    <w:p w:rsidR="00963C10" w:rsidRDefault="00963C10" w:rsidP="00963C10">
      <w:pPr>
        <w:pStyle w:val="ConsPlusNormal"/>
        <w:jc w:val="center"/>
      </w:pPr>
    </w:p>
    <w:p w:rsidR="00963C10" w:rsidRDefault="00963C10" w:rsidP="00963C10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"2.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&lt;1&gt;, федеральный государственный образовательный стандарт образования обучающихся с умственной </w:t>
      </w:r>
      <w:r>
        <w:lastRenderedPageBreak/>
        <w:t>отсталостью (интеллектуальными нарушениями) &lt;2&gt;.".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Дополнить</w:t>
        </w:r>
      </w:hyperlink>
      <w:r>
        <w:t xml:space="preserve"> новыми сносками "1" и "2" к пункту 2 следующего содержания: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"&lt;1&gt;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Российской Федерации 3 февраля 2015 г., регистрационный N 35847).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 Министерством юстиции Российской Федерации 3 февраля 2015 г., регистрационный N 35850).".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3. </w:t>
      </w:r>
      <w:hyperlink r:id="rId11">
        <w:r>
          <w:rPr>
            <w:color w:val="0000FF"/>
          </w:rPr>
          <w:t>Сноски "1"</w:t>
        </w:r>
      </w:hyperlink>
      <w:r>
        <w:t xml:space="preserve"> - </w:t>
      </w:r>
      <w:hyperlink r:id="rId12">
        <w:r>
          <w:rPr>
            <w:color w:val="0000FF"/>
          </w:rPr>
          <w:t>"17"</w:t>
        </w:r>
      </w:hyperlink>
      <w:r>
        <w:t xml:space="preserve"> к пункту 3, абзацу первому пункта 7, абзацу четвертому пункта 10, абзацам второму и третьему пункта 15, пункту 18, абзацу первому пункта 19, пункту 25, абзацу четвертому подпункта 34.2 и абзацу десятому подпункта 34.4 пункта 34, абзацам четвертому и пятому пункта 2 подпункта 35.2 и абзацу первому подпункта 35.3 пункта 35, абзацу первому подпункта 36.1 пункта 36, подпункту 38.1 пункта 38 и подпункту 39.3 пункта 39 считать соответственно сносками "3" - "19".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4. </w:t>
      </w:r>
      <w:hyperlink r:id="rId13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>"20.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 (далее - дифференциация обучения).".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5. В </w:t>
      </w:r>
      <w:hyperlink r:id="rId14">
        <w:r>
          <w:rPr>
            <w:color w:val="0000FF"/>
          </w:rPr>
          <w:t>абзаце шестом подпункта 32.1 пункта 32</w:t>
        </w:r>
      </w:hyperlink>
      <w:r>
        <w:t xml:space="preserve"> цифры "3190" заменить цифрами "3345".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6. </w:t>
      </w:r>
      <w:hyperlink r:id="rId15">
        <w:r>
          <w:rPr>
            <w:color w:val="0000FF"/>
          </w:rPr>
          <w:t>Абзац восьмой подпункта 35.3 пункта 35</w:t>
        </w:r>
      </w:hyperlink>
      <w:r>
        <w:t xml:space="preserve"> изложить в следующей редакции: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>"классы, оборудованные балетными станками (палками) и зеркалами;".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 xml:space="preserve">7. </w:t>
      </w:r>
      <w:hyperlink r:id="rId16">
        <w:r>
          <w:rPr>
            <w:color w:val="0000FF"/>
          </w:rPr>
          <w:t>Абзац первый подпункта 36.1 пункта 36</w:t>
        </w:r>
      </w:hyperlink>
      <w:r>
        <w:t xml:space="preserve"> изложить в следующей редакции:</w:t>
      </w:r>
    </w:p>
    <w:p w:rsidR="00963C10" w:rsidRDefault="00963C10" w:rsidP="00963C10">
      <w:pPr>
        <w:pStyle w:val="ConsPlusNormal"/>
        <w:spacing w:before="220"/>
        <w:ind w:firstLine="540"/>
        <w:jc w:val="both"/>
      </w:pPr>
      <w:r>
        <w:t>"36.1. Организация должна предоставлять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начального общего образования, на каждого обучающегося по учебным предметам: русский язык, математика, окружающий мир, литературное чтение, иностранные языки, а также не менее одного учебника и (или) учебного пособия в печатной и (или) электронной форме, необходимого для освоения программы начального общего образования, на каждого обучающегося по иным учебным предметам (дисциплинам, курсам) &lt;17&gt;, входящим как в обязательную часть учебного плана указанной программы, так и в часть, формируемую участниками образовательных отношений.".</w:t>
      </w:r>
    </w:p>
    <w:p w:rsidR="00963C10" w:rsidRDefault="00963C10" w:rsidP="00963C10">
      <w:pPr>
        <w:pStyle w:val="ConsPlusNormal"/>
        <w:jc w:val="both"/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О</w:t>
      </w:r>
      <w:r>
        <w:rPr>
          <w:rFonts w:ascii="Calibri" w:hAnsi="Calibri" w:cs="Calibri"/>
          <w:b/>
          <w:bCs/>
          <w:sz w:val="24"/>
          <w:szCs w:val="24"/>
        </w:rPr>
        <w:t>Т 31 МАЯ 2021 Г. N 287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  <w:sz w:val="24"/>
            <w:szCs w:val="24"/>
          </w:rPr>
          <w:t>подпунктом 4.2.30 пункта 4</w:t>
        </w:r>
      </w:hyperlink>
      <w:r>
        <w:rPr>
          <w:rFonts w:ascii="Calibri" w:hAnsi="Calibri" w:cs="Calibri"/>
          <w:sz w:val="24"/>
          <w:szCs w:val="24"/>
        </w:rPr>
        <w:t xml:space="preserve"> Положения о Министерств</w:t>
      </w:r>
      <w:r>
        <w:rPr>
          <w:rFonts w:ascii="Calibri" w:hAnsi="Calibri" w:cs="Calibri"/>
          <w:sz w:val="24"/>
          <w:szCs w:val="24"/>
        </w:rPr>
        <w:t xml:space="preserve">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18" w:history="1">
        <w:r>
          <w:rPr>
            <w:rFonts w:ascii="Calibri" w:hAnsi="Calibri" w:cs="Calibri"/>
            <w:color w:val="0000FF"/>
            <w:sz w:val="24"/>
            <w:szCs w:val="24"/>
          </w:rPr>
          <w:t>абзацем вторым пункта 30</w:t>
        </w:r>
      </w:hyperlink>
      <w:r>
        <w:rPr>
          <w:rFonts w:ascii="Calibri" w:hAnsi="Calibri" w:cs="Calibri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</w:t>
      </w:r>
      <w:r>
        <w:rPr>
          <w:rFonts w:ascii="Calibri" w:hAnsi="Calibri" w:cs="Calibri"/>
          <w:sz w:val="24"/>
          <w:szCs w:val="24"/>
        </w:rPr>
        <w:t>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Утвердить прилагаемые </w:t>
      </w:r>
      <w:hyperlink r:id="rId19" w:history="1">
        <w:r>
          <w:rPr>
            <w:rFonts w:ascii="Calibri" w:hAnsi="Calibri" w:cs="Calibri"/>
            <w:color w:val="0000FF"/>
            <w:sz w:val="24"/>
            <w:szCs w:val="24"/>
          </w:rPr>
          <w:t>изменения</w:t>
        </w:r>
      </w:hyperlink>
      <w:r>
        <w:rPr>
          <w:rFonts w:ascii="Calibri" w:hAnsi="Calibri" w:cs="Calibri"/>
          <w:sz w:val="24"/>
          <w:szCs w:val="24"/>
        </w:rPr>
        <w:t>, которые вносятся в федеральный го</w:t>
      </w:r>
      <w:r>
        <w:rPr>
          <w:rFonts w:ascii="Calibri" w:hAnsi="Calibri" w:cs="Calibri"/>
          <w:sz w:val="24"/>
          <w:szCs w:val="24"/>
        </w:rPr>
        <w:t xml:space="preserve">сударственный образовательный </w:t>
      </w:r>
      <w:hyperlink r:id="rId20" w:history="1">
        <w:r>
          <w:rPr>
            <w:rFonts w:ascii="Calibri" w:hAnsi="Calibri" w:cs="Calibri"/>
            <w:color w:val="0000FF"/>
            <w:sz w:val="24"/>
            <w:szCs w:val="24"/>
          </w:rPr>
          <w:t>стандарт</w:t>
        </w:r>
      </w:hyperlink>
      <w:r>
        <w:rPr>
          <w:rFonts w:ascii="Calibri" w:hAnsi="Calibri" w:cs="Calibri"/>
          <w:sz w:val="24"/>
          <w:szCs w:val="24"/>
        </w:rPr>
        <w:t xml:space="preserve"> основного общего образования, утвержденный приказом </w:t>
      </w:r>
      <w:r>
        <w:rPr>
          <w:rFonts w:ascii="Calibri" w:hAnsi="Calibri" w:cs="Calibri"/>
          <w:sz w:val="24"/>
          <w:szCs w:val="24"/>
        </w:rPr>
        <w:t>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Министр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С.С.КРАВЦОВ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Приложение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Утверждены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приказом Министерства просвещения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left="340" w:right="22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Р</w:t>
      </w:r>
      <w:r>
        <w:rPr>
          <w:rFonts w:ascii="Calibri" w:hAnsi="Calibri" w:cs="Calibri"/>
          <w:sz w:val="24"/>
          <w:szCs w:val="24"/>
        </w:rPr>
        <w:t>оссийской Федерации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от 18 июля 2022 г. N 568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ИЗМЕНЕНИЯ,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КОТОРЫЕ ВНОСЯТСЯ В ФЕДЕРАЛЬНЫЙ ГОСУДАРСТВЕННЫЙ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ОБРАЗОВАТЕЛЬНЫЙ СТАНДАРТ ОСНОВНОГО ОБЩЕГО ОБРАЗОВАНИЯ,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УТВЕРЖДЕННЫЙ ПРИКАЗОМ МИНИСТЕРСТВА ПРОСВЕЩЕНИЯ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РОССИЙСКОЙ ФЕДЕРАЦИИ ОТ 31 МАЯ 2021 Г. N 287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hyperlink r:id="rId21" w:history="1">
        <w:r>
          <w:rPr>
            <w:rFonts w:ascii="Calibri" w:hAnsi="Calibri" w:cs="Calibri"/>
            <w:color w:val="0000FF"/>
            <w:sz w:val="24"/>
            <w:szCs w:val="24"/>
          </w:rPr>
          <w:t>Абзац первый пункта 20</w:t>
        </w:r>
      </w:hyperlink>
      <w:r>
        <w:rPr>
          <w:rFonts w:ascii="Calibri" w:hAnsi="Calibri" w:cs="Calibri"/>
          <w:sz w:val="24"/>
          <w:szCs w:val="24"/>
        </w:rPr>
        <w:t xml:space="preserve"> изложить в следующей редакции:</w:t>
      </w:r>
    </w:p>
    <w:p w:rsidR="00000000" w:rsidRDefault="003746D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"20. Организация образовательной деяте</w:t>
      </w:r>
      <w:r>
        <w:rPr>
          <w:rFonts w:ascii="Calibri" w:hAnsi="Calibri" w:cs="Calibri"/>
          <w:sz w:val="24"/>
          <w:szCs w:val="24"/>
        </w:rPr>
        <w:t>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</w:t>
      </w:r>
      <w:r>
        <w:rPr>
          <w:rFonts w:ascii="Calibri" w:hAnsi="Calibri" w:cs="Calibri"/>
          <w:sz w:val="24"/>
          <w:szCs w:val="24"/>
        </w:rPr>
        <w:t>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</w:t>
      </w:r>
      <w:r>
        <w:rPr>
          <w:rFonts w:ascii="Calibri" w:hAnsi="Calibri" w:cs="Calibri"/>
          <w:sz w:val="24"/>
          <w:szCs w:val="24"/>
        </w:rPr>
        <w:t>убленное изучение отдельных предметных областей или учебных предметов (далее - дифференциация обучения).".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В </w:t>
      </w:r>
      <w:hyperlink r:id="rId22" w:history="1">
        <w:r>
          <w:rPr>
            <w:rFonts w:ascii="Calibri" w:hAnsi="Calibri" w:cs="Calibri"/>
            <w:color w:val="0000FF"/>
            <w:sz w:val="24"/>
            <w:szCs w:val="24"/>
          </w:rPr>
          <w:t>подпункте 33.1 пункта 33</w:t>
        </w:r>
      </w:hyperlink>
      <w:r>
        <w:rPr>
          <w:rFonts w:ascii="Calibri" w:hAnsi="Calibri" w:cs="Calibri"/>
          <w:sz w:val="24"/>
          <w:szCs w:val="24"/>
        </w:rPr>
        <w:t>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а) </w:t>
      </w:r>
      <w:hyperlink r:id="rId23" w:history="1">
        <w:r>
          <w:rPr>
            <w:rFonts w:ascii="Calibri" w:hAnsi="Calibri" w:cs="Calibri"/>
            <w:color w:val="0000FF"/>
            <w:sz w:val="24"/>
            <w:szCs w:val="24"/>
          </w:rPr>
          <w:t>строку восьмую</w:t>
        </w:r>
      </w:hyperlink>
      <w:r>
        <w:rPr>
          <w:rFonts w:ascii="Calibri" w:hAnsi="Calibri" w:cs="Calibri"/>
          <w:sz w:val="24"/>
          <w:szCs w:val="24"/>
        </w:rPr>
        <w:t xml:space="preserve"> таблицы изложить в следующ</w:t>
      </w:r>
      <w:r>
        <w:rPr>
          <w:rFonts w:ascii="Calibri" w:hAnsi="Calibri" w:cs="Calibri"/>
          <w:sz w:val="24"/>
          <w:szCs w:val="24"/>
        </w:rPr>
        <w:t>ей редакции: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"</w:t>
      </w:r>
    </w:p>
    <w:p w:rsidR="00000000" w:rsidRDefault="003746DA">
      <w:pPr>
        <w:widowControl w:val="0"/>
        <w:autoSpaceDE w:val="0"/>
        <w:autoSpaceDN w:val="0"/>
        <w:adjustRightInd w:val="0"/>
        <w:spacing w:after="1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523"/>
        <w:gridCol w:w="45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7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37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</w:tr>
    </w:tbl>
    <w:p w:rsidR="00000000" w:rsidRDefault="003746DA">
      <w:pPr>
        <w:widowControl w:val="0"/>
        <w:autoSpaceDE w:val="0"/>
        <w:autoSpaceDN w:val="0"/>
        <w:adjustRightInd w:val="0"/>
        <w:spacing w:before="220"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б) </w:t>
      </w:r>
      <w:hyperlink r:id="rId24" w:history="1">
        <w:r>
          <w:rPr>
            <w:rFonts w:ascii="Calibri" w:hAnsi="Calibri" w:cs="Calibri"/>
            <w:color w:val="0000FF"/>
            <w:sz w:val="24"/>
            <w:szCs w:val="24"/>
          </w:rPr>
          <w:t>абзац девятый</w:t>
        </w:r>
      </w:hyperlink>
      <w:r>
        <w:rPr>
          <w:rFonts w:ascii="Calibri" w:hAnsi="Calibri" w:cs="Calibri"/>
          <w:sz w:val="24"/>
          <w:szCs w:val="24"/>
        </w:rPr>
        <w:t xml:space="preserve"> изложить в следующей редакции:</w:t>
      </w:r>
    </w:p>
    <w:p w:rsidR="00000000" w:rsidRDefault="003746D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"Изучение учебного предмета "Основы духовно-нр</w:t>
      </w:r>
      <w:r>
        <w:rPr>
          <w:rFonts w:ascii="Calibri" w:hAnsi="Calibri" w:cs="Calibri"/>
          <w:sz w:val="24"/>
          <w:szCs w:val="24"/>
        </w:rPr>
        <w:t>авственной культуры народов России" вводится поэтапно, учебный предмет преподается с 5 по 9 класс, начиная с 2023/24 учебного года";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в) в </w:t>
      </w:r>
      <w:hyperlink r:id="rId25" w:history="1">
        <w:r>
          <w:rPr>
            <w:rFonts w:ascii="Calibri" w:hAnsi="Calibri" w:cs="Calibri"/>
            <w:color w:val="0000FF"/>
            <w:sz w:val="24"/>
            <w:szCs w:val="24"/>
          </w:rPr>
          <w:t>абзаце десятом</w:t>
        </w:r>
      </w:hyperlink>
      <w:r>
        <w:rPr>
          <w:rFonts w:ascii="Calibri" w:hAnsi="Calibri" w:cs="Calibri"/>
          <w:sz w:val="24"/>
          <w:szCs w:val="24"/>
        </w:rPr>
        <w:t xml:space="preserve"> цифры "5549" заменить цифрами "5848".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hyperlink r:id="rId26" w:history="1">
        <w:r>
          <w:rPr>
            <w:rFonts w:ascii="Calibri" w:hAnsi="Calibri" w:cs="Calibri"/>
            <w:color w:val="0000FF"/>
            <w:sz w:val="24"/>
            <w:szCs w:val="24"/>
          </w:rPr>
          <w:t>Подпункт 36.3 пункта 36</w:t>
        </w:r>
      </w:hyperlink>
      <w:r>
        <w:rPr>
          <w:rFonts w:ascii="Calibri" w:hAnsi="Calibri" w:cs="Calibri"/>
          <w:sz w:val="24"/>
          <w:szCs w:val="24"/>
        </w:rPr>
        <w:t xml:space="preserve"> изложить в следующей редакции: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"36.3. Кабинеты по предметным областям должны быть оснащены комплектами наглядных пособий, карт, учебных макетов, специального оборудования, обеспечивающих развитие компетенций в соответств</w:t>
      </w:r>
      <w:r>
        <w:rPr>
          <w:rFonts w:ascii="Calibri" w:hAnsi="Calibri" w:cs="Calibri"/>
          <w:sz w:val="24"/>
          <w:szCs w:val="24"/>
        </w:rPr>
        <w:t>ии с программой основного общего образования.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Кабинеты естественнонаучного цикла, в том числе кабинеты физики, химии, биологии, должны быть дополнительно оборудованы комплектами специального лабораторного оборудования, обеспечивающего проведение лабораторн</w:t>
      </w:r>
      <w:r>
        <w:rPr>
          <w:rFonts w:ascii="Calibri" w:hAnsi="Calibri" w:cs="Calibri"/>
          <w:sz w:val="24"/>
          <w:szCs w:val="24"/>
        </w:rPr>
        <w:t>ых работ и опытно-экспериментальной деятельности в соответствии с программой основного общего образования.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Допускается создание специально оборудованных кабинетов, интегрирующих средства обучения и воспитания по нескольким учебным предметам.".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hyperlink r:id="rId27" w:history="1">
        <w:r>
          <w:rPr>
            <w:rFonts w:ascii="Calibri" w:hAnsi="Calibri" w:cs="Calibri"/>
            <w:color w:val="0000FF"/>
            <w:sz w:val="24"/>
            <w:szCs w:val="24"/>
          </w:rPr>
          <w:t>Абзац первый подпункта 37.3 пункта 37</w:t>
        </w:r>
      </w:hyperlink>
      <w:r>
        <w:rPr>
          <w:rFonts w:ascii="Calibri" w:hAnsi="Calibri" w:cs="Calibri"/>
          <w:sz w:val="24"/>
          <w:szCs w:val="24"/>
        </w:rPr>
        <w:t xml:space="preserve"> изложить в следующей редакции: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"37.3. Организация должна предо</w:t>
      </w:r>
      <w:r>
        <w:rPr>
          <w:rFonts w:ascii="Calibri" w:hAnsi="Calibri" w:cs="Calibri"/>
          <w:sz w:val="24"/>
          <w:szCs w:val="24"/>
        </w:rPr>
        <w:t>ставлять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</w:t>
      </w:r>
      <w:r>
        <w:rPr>
          <w:rFonts w:ascii="Calibri" w:hAnsi="Calibri" w:cs="Calibri"/>
          <w:sz w:val="24"/>
          <w:szCs w:val="24"/>
        </w:rPr>
        <w:t>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образования, на каждого обучающегося по учебным предметам: русский язык, математика, физика, химия, биол</w:t>
      </w:r>
      <w:r>
        <w:rPr>
          <w:rFonts w:ascii="Calibri" w:hAnsi="Calibri" w:cs="Calibri"/>
          <w:sz w:val="24"/>
          <w:szCs w:val="24"/>
        </w:rPr>
        <w:t>огия, литература, география, история, обществознание, иностранные языки, информатика, а также не менее одного учебника и (или) учебного пособия в печатной и (или) электронной форме, необходимого для освоения программы основного общего образования, на каждо</w:t>
      </w:r>
      <w:r>
        <w:rPr>
          <w:rFonts w:ascii="Calibri" w:hAnsi="Calibri" w:cs="Calibri"/>
          <w:sz w:val="24"/>
          <w:szCs w:val="24"/>
        </w:rPr>
        <w:t>го обучающегося по иным учебным предметам (дисциплинам, курсам) &lt;14&gt;, входящим как в обязательную часть учебного плана указанной программы, так и в часть, формируемую участниками образовательных отношений.".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hyperlink r:id="rId28" w:history="1">
        <w:r>
          <w:rPr>
            <w:rFonts w:ascii="Calibri" w:hAnsi="Calibri" w:cs="Calibri"/>
            <w:color w:val="0000FF"/>
            <w:sz w:val="24"/>
            <w:szCs w:val="24"/>
          </w:rPr>
          <w:t>Подпункт 45.8 пункта 45</w:t>
        </w:r>
      </w:hyperlink>
      <w:r>
        <w:rPr>
          <w:rFonts w:ascii="Calibri" w:hAnsi="Calibri" w:cs="Calibri"/>
          <w:sz w:val="24"/>
          <w:szCs w:val="24"/>
        </w:rPr>
        <w:t xml:space="preserve"> изложить в следующей редакции: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"45.8. Предметные результаты по учебному предмету "Основы духовно-нравственной ку</w:t>
      </w:r>
      <w:r>
        <w:rPr>
          <w:rFonts w:ascii="Calibri" w:hAnsi="Calibri" w:cs="Calibri"/>
          <w:sz w:val="24"/>
          <w:szCs w:val="24"/>
        </w:rPr>
        <w:t>льтуры народов России" предметной области "Основы духовно-нравственной культуры народов России" должны обеспечивать: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понимание вклада представителей различных народов России в формирование ее цивилизационного наследия;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понимание ценности многообразия</w:t>
      </w:r>
      <w:r>
        <w:rPr>
          <w:rFonts w:ascii="Calibri" w:hAnsi="Calibri" w:cs="Calibri"/>
          <w:sz w:val="24"/>
          <w:szCs w:val="24"/>
        </w:rPr>
        <w:t xml:space="preserve"> культурных укладов народов Российской Федерации;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3) поддержку интереса к традициям собственного народа и народов, проживающих в Российской Федерации;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знание исторических примеров взаимопомощи и сотрудничества народов Российской Федерации;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 формирован</w:t>
      </w:r>
      <w:r>
        <w:rPr>
          <w:rFonts w:ascii="Calibri" w:hAnsi="Calibri" w:cs="Calibri"/>
          <w:sz w:val="24"/>
          <w:szCs w:val="24"/>
        </w:rPr>
        <w:t>ие уважительного отношения к национальным и этническим ценностям, религиозным чувствам народов Российской Федерации;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 осознание ценности межнационального и межрелигиозного согласия;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 формирование представлений об образцах и примерах традиционного духов</w:t>
      </w:r>
      <w:r>
        <w:rPr>
          <w:rFonts w:ascii="Calibri" w:hAnsi="Calibri" w:cs="Calibri"/>
          <w:sz w:val="24"/>
          <w:szCs w:val="24"/>
        </w:rPr>
        <w:t>ного наследия народов Российской Федерации.".</w:t>
      </w: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00000" w:rsidRDefault="003746D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000000" w:rsidRDefault="003746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3746DA" w:rsidRPr="00963C10" w:rsidRDefault="003746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3746DA" w:rsidRPr="00963C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63C10"/>
    <w:rsid w:val="003746DA"/>
    <w:rsid w:val="0096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C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63C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11E547D791184DF8C193788682A119A542776C530923FE8370C3E10F496AC3121DF9E4DCC829C6939C92C2BBDF839580D4C34433B1F641f8k3I" TargetMode="External"/><Relationship Id="rId13" Type="http://schemas.openxmlformats.org/officeDocument/2006/relationships/hyperlink" Target="consultantplus://offline/ref=1811E547D791184DF8C193788682A119A542776C530923FE8370C3E10F496AC3121DF9E4DCC829CD959C92C2BBDF839580D4C34433B1F641f8k3I" TargetMode="External"/><Relationship Id="rId18" Type="http://schemas.openxmlformats.org/officeDocument/2006/relationships/hyperlink" Target="consultantplus://offline/ref=95FE4020741230597D0CF63D42A86DD400A9AB02831BADAB867FE9444C484AA260B01C704A0F45E09A351F2551E04CA8E8FBC138192C086AS4eFI" TargetMode="External"/><Relationship Id="rId26" Type="http://schemas.openxmlformats.org/officeDocument/2006/relationships/hyperlink" Target="consultantplus://offline/ref=95FE4020741230597D0CF63D42A86DD400A8AB048119ADAB867FE9444C484AA260B01C704A0F46E490351F2551E04CA8E8FBC138192C086AS4e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5FE4020741230597D0CF63D42A86DD400A8AB048119ADAB867FE9444C484AA260B01C704A0F44E797351F2551E04CA8E8FBC138192C086AS4eFI" TargetMode="External"/><Relationship Id="rId7" Type="http://schemas.openxmlformats.org/officeDocument/2006/relationships/hyperlink" Target="consultantplus://offline/ref=1811E547D791184DF8C193788682A119A542776C530923FE8370C3E10F496AC3121DF9E4DCC829C6939C92C2BBDF839580D4C34433B1F641f8k3I" TargetMode="External"/><Relationship Id="rId12" Type="http://schemas.openxmlformats.org/officeDocument/2006/relationships/hyperlink" Target="consultantplus://offline/ref=1811E547D791184DF8C193788682A119A542776C530923FE8370C3E10F496AC3121DF9E4DCC82AC4909C92C2BBDF839580D4C34433B1F641f8k3I" TargetMode="External"/><Relationship Id="rId17" Type="http://schemas.openxmlformats.org/officeDocument/2006/relationships/hyperlink" Target="consultantplus://offline/ref=95FE4020741230597D0CF63D42A86DD407A5AB048E1DADAB867FE9444C484AA260B01C704A0F45E293351F2551E04CA8E8FBC138192C086AS4eFI" TargetMode="External"/><Relationship Id="rId25" Type="http://schemas.openxmlformats.org/officeDocument/2006/relationships/hyperlink" Target="consultantplus://offline/ref=95FE4020741230597D0CF63D42A86DD400A8AB048119ADAB867FE9444C484AA260B01C704A0F47E291351F2551E04CA8E8FBC138192C086AS4e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11E547D791184DF8C193788682A119A542776C530923FE8370C3E10F496AC3121DF9E4DCC82BC3959C92C2BBDF839580D4C34433B1F641f8k3I" TargetMode="External"/><Relationship Id="rId20" Type="http://schemas.openxmlformats.org/officeDocument/2006/relationships/hyperlink" Target="consultantplus://offline/ref=95FE4020741230597D0CF63D42A86DD400A8AB048119ADAB867FE9444C484AA260B01C704A0F45E694351F2551E04CA8E8FBC138192C086AS4eF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11E547D791184DF8C193788682A119A542776C530923FE8370C3E10F496AC3121DF9E4DCC829C4979C92C2BBDF839580D4C34433B1F641f8k3I" TargetMode="External"/><Relationship Id="rId11" Type="http://schemas.openxmlformats.org/officeDocument/2006/relationships/hyperlink" Target="consultantplus://offline/ref=1811E547D791184DF8C193788682A119A542776C530923FE8370C3E10F496AC3121DF9E4DCC829C6909C92C2BBDF839580D4C34433B1F641f8k3I" TargetMode="External"/><Relationship Id="rId24" Type="http://schemas.openxmlformats.org/officeDocument/2006/relationships/hyperlink" Target="consultantplus://offline/ref=95FE4020741230597D0CF63D42A86DD400A8AB048119ADAB867FE9444C484AA260B01C704A0F47E290351F2551E04CA8E8FBC138192C086AS4eFI" TargetMode="External"/><Relationship Id="rId5" Type="http://schemas.openxmlformats.org/officeDocument/2006/relationships/hyperlink" Target="consultantplus://offline/ref=1811E547D791184DF8C193788682A119A543776A510A23FE8370C3E10F496AC3121DF9E4DCC829C29B9C92C2BBDF839580D4C34433B1F641f8k3I" TargetMode="External"/><Relationship Id="rId15" Type="http://schemas.openxmlformats.org/officeDocument/2006/relationships/hyperlink" Target="consultantplus://offline/ref=1811E547D791184DF8C193788682A119A542776C530923FE8370C3E10F496AC3121DF9E4DCC82BC3929C92C2BBDF839580D4C34433B1F641f8k3I" TargetMode="External"/><Relationship Id="rId23" Type="http://schemas.openxmlformats.org/officeDocument/2006/relationships/hyperlink" Target="consultantplus://offline/ref=95FE4020741230597D0CF63D42A86DD400A8AB048119ADAB867FE9444C484AA260B01C704A0F47E49B351F2551E04CA8E8FBC138192C086AS4eFI" TargetMode="External"/><Relationship Id="rId28" Type="http://schemas.openxmlformats.org/officeDocument/2006/relationships/hyperlink" Target="consultantplus://offline/ref=95FE4020741230597D0CF63D42A86DD400A8AB048119ADAB867FE9444C484AA260B01C704A0F4CE090351F2551E04CA8E8FBC138192C086AS4eFI" TargetMode="External"/><Relationship Id="rId10" Type="http://schemas.openxmlformats.org/officeDocument/2006/relationships/hyperlink" Target="consultantplus://offline/ref=1811E547D791184DF8C193788682A119A249776A550023FE8370C3E10F496AC3001DA1E8DEC837C49289C493FDf8k9I" TargetMode="External"/><Relationship Id="rId19" Type="http://schemas.openxmlformats.org/officeDocument/2006/relationships/hyperlink" Target="file:///C:\Users\moskalchenkoev.EVENKYA\Desktop\l" TargetMode="External"/><Relationship Id="rId4" Type="http://schemas.openxmlformats.org/officeDocument/2006/relationships/hyperlink" Target="consultantplus://offline/ref=1811E547D791184DF8C193788682A119A24F776C5C0C23FE8370C3E10F496AC3121DF9E4DCC829C0929C92C2BBDF839580D4C34433B1F641f8k3I" TargetMode="External"/><Relationship Id="rId9" Type="http://schemas.openxmlformats.org/officeDocument/2006/relationships/hyperlink" Target="consultantplus://offline/ref=1811E547D791184DF8C193788682A119A249776A550F23FE8370C3E10F496AC3001DA1E8DEC837C49289C493FDf8k9I" TargetMode="External"/><Relationship Id="rId14" Type="http://schemas.openxmlformats.org/officeDocument/2006/relationships/hyperlink" Target="consultantplus://offline/ref=1811E547D791184DF8C193788682A119A542776C530923FE8370C3E10F496AC3121DF9E4DCC828CD979C92C2BBDF839580D4C34433B1F641f8k3I" TargetMode="External"/><Relationship Id="rId22" Type="http://schemas.openxmlformats.org/officeDocument/2006/relationships/hyperlink" Target="consultantplus://offline/ref=95FE4020741230597D0CF63D42A86DD400A8AB048119ADAB867FE9444C484AA260B01C704A0F47E590351F2551E04CA8E8FBC138192C086AS4eFI" TargetMode="External"/><Relationship Id="rId27" Type="http://schemas.openxmlformats.org/officeDocument/2006/relationships/hyperlink" Target="consultantplus://offline/ref=95FE4020741230597D0CF63D42A86DD400A8AB048119ADAB867FE9444C484AA260B01C704A0F46E296351F2551E04CA8E8FBC138192C086AS4eF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2023-11-21T03:52:00Z</dcterms:created>
  <dcterms:modified xsi:type="dcterms:W3CDTF">2023-11-21T03:52:00Z</dcterms:modified>
</cp:coreProperties>
</file>