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0" w:rsidRDefault="00B3365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819"/>
        <w:gridCol w:w="12538"/>
      </w:tblGrid>
      <w:tr w:rsidR="00B33650">
        <w:trPr>
          <w:trHeight w:hRule="exact" w:val="5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50" w:rsidRDefault="00DF1543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1</w:t>
            </w:r>
            <w:r w:rsidR="00CE7A1A">
              <w:rPr>
                <w:rStyle w:val="13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13"/>
              </w:rPr>
              <w:t>Наименование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line="220" w:lineRule="exact"/>
              <w:ind w:left="180"/>
              <w:jc w:val="left"/>
            </w:pPr>
            <w:r>
              <w:rPr>
                <w:rStyle w:val="13"/>
              </w:rPr>
              <w:t>Программы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50" w:rsidRDefault="00CE7A1A" w:rsidP="000B1678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13"/>
              </w:rPr>
              <w:t xml:space="preserve">Муниципальная </w:t>
            </w:r>
            <w:r w:rsidR="000B1678">
              <w:rPr>
                <w:rStyle w:val="13"/>
              </w:rPr>
              <w:t>п</w:t>
            </w:r>
            <w:r>
              <w:rPr>
                <w:rStyle w:val="13"/>
              </w:rPr>
              <w:t xml:space="preserve">рограмма «Одарённые дети </w:t>
            </w:r>
            <w:r w:rsidR="000B1678">
              <w:rPr>
                <w:rStyle w:val="13"/>
              </w:rPr>
              <w:t xml:space="preserve">Эвенкии» на </w:t>
            </w:r>
            <w:r>
              <w:rPr>
                <w:rStyle w:val="13"/>
              </w:rPr>
              <w:t>202</w:t>
            </w:r>
            <w:r w:rsidR="00756D61">
              <w:rPr>
                <w:rStyle w:val="13"/>
              </w:rPr>
              <w:t>2</w:t>
            </w:r>
            <w:r>
              <w:rPr>
                <w:rStyle w:val="13"/>
              </w:rPr>
              <w:t>-202</w:t>
            </w:r>
            <w:r w:rsidR="00756D61">
              <w:rPr>
                <w:rStyle w:val="13"/>
              </w:rPr>
              <w:t>5</w:t>
            </w:r>
          </w:p>
        </w:tc>
      </w:tr>
      <w:tr w:rsidR="00B33650">
        <w:trPr>
          <w:trHeight w:hRule="exact" w:val="10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2.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4" w:lineRule="exact"/>
              <w:ind w:left="180"/>
              <w:jc w:val="left"/>
            </w:pPr>
            <w:r>
              <w:rPr>
                <w:rStyle w:val="13"/>
              </w:rPr>
              <w:t>Реквизиты правового акта, утверждающего Программу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50" w:rsidRDefault="00CE7A1A" w:rsidP="00AB6CD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13"/>
              </w:rPr>
              <w:t xml:space="preserve">Приказ Управления образованием </w:t>
            </w:r>
            <w:r w:rsidR="00756D61">
              <w:rPr>
                <w:rStyle w:val="13"/>
              </w:rPr>
              <w:t>А</w:t>
            </w:r>
            <w:r>
              <w:rPr>
                <w:rStyle w:val="13"/>
              </w:rPr>
              <w:t xml:space="preserve">дминистрации </w:t>
            </w:r>
            <w:r w:rsidR="00AB6CDA">
              <w:rPr>
                <w:rStyle w:val="13"/>
              </w:rPr>
              <w:t>Эвенкийского</w:t>
            </w:r>
            <w:r>
              <w:rPr>
                <w:rStyle w:val="13"/>
              </w:rPr>
              <w:t xml:space="preserve"> муниципального района </w:t>
            </w:r>
          </w:p>
        </w:tc>
      </w:tr>
      <w:tr w:rsidR="00B33650">
        <w:trPr>
          <w:trHeight w:hRule="exact" w:val="44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3.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Цели и задачи Программы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4" w:lineRule="exact"/>
              <w:ind w:left="180"/>
              <w:jc w:val="left"/>
            </w:pPr>
            <w:r>
              <w:rPr>
                <w:rStyle w:val="13"/>
              </w:rPr>
              <w:t>Цель: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4" w:lineRule="exact"/>
              <w:ind w:left="180"/>
              <w:jc w:val="left"/>
            </w:pPr>
            <w:r>
              <w:rPr>
                <w:rStyle w:val="13"/>
              </w:rPr>
              <w:t>Создание условий для выявления, поддержки и развития одаренных детей, в том числе детей с ОВЗ, их способностей и талантов, самореализации и профессионального самоопределения как основы развития интеллектуального, творческого, культурного потенциала муниципалитета; обеспечение каждому ребенку равных стартовых возможностей в реализации его интересов и потребностей через систему общего и дополнительного образования Задачи: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4" w:lineRule="exact"/>
              <w:jc w:val="both"/>
            </w:pPr>
            <w:r>
              <w:rPr>
                <w:rStyle w:val="13"/>
              </w:rPr>
              <w:t>выявление детей, проявивших выдающиеся способности, в том числе детей с ОВЗ, через систему конкурсов и олимпиад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9"/>
              </w:tabs>
              <w:spacing w:before="0" w:line="259" w:lineRule="exact"/>
              <w:jc w:val="both"/>
            </w:pPr>
            <w:r>
              <w:rPr>
                <w:rStyle w:val="13"/>
              </w:rPr>
              <w:t xml:space="preserve">осуществление адресной поддержки одаренных детей в различных </w:t>
            </w:r>
            <w:proofErr w:type="gramStart"/>
            <w:r>
              <w:rPr>
                <w:rStyle w:val="13"/>
              </w:rPr>
              <w:t>областях</w:t>
            </w:r>
            <w:proofErr w:type="gramEnd"/>
            <w:r>
              <w:rPr>
                <w:rStyle w:val="13"/>
              </w:rPr>
              <w:t xml:space="preserve"> интеллектуальной, исследовательской, творческой, спортивной, социально значимой деятельности;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>оказание социальной поддержки одаренным детям;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>осуществление на муниципальном уровне методического и информационного сопровождения одаренных детей;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>развитие способностей и творческого потенциала одаренных и высокомотивированных детей на основе дифференцированного обучения в области естественных, гуманитарных, технических наук, художественного творчества, совершенствования традиционных и внедрения в образовательный процесс новых образовательных технологий;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>разработка и освоение системы мер мотивации, морального и материального стимулирования труда педагогических работников и обучающихся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>мониторинг дальнейшего развития детей, проявивших выдающиеся способности</w:t>
            </w:r>
          </w:p>
        </w:tc>
      </w:tr>
      <w:tr w:rsidR="00B33650">
        <w:trPr>
          <w:trHeight w:hRule="exact" w:val="28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4.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Важнейшие целевые индикаторы и показатели Программы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9"/>
              </w:tabs>
              <w:spacing w:before="0" w:line="259" w:lineRule="exact"/>
              <w:jc w:val="both"/>
            </w:pPr>
            <w:r>
              <w:rPr>
                <w:rStyle w:val="13"/>
              </w:rPr>
              <w:t>доля обучающихся, включенных в систему выявления, развития и адресной поддержки одаренных детей, их занятости в социально значимой деятельности (от общей численности детей школьного возраста);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24"/>
              </w:tabs>
              <w:spacing w:before="0" w:line="259" w:lineRule="exact"/>
              <w:jc w:val="both"/>
            </w:pPr>
            <w:r>
              <w:rPr>
                <w:rStyle w:val="13"/>
              </w:rPr>
              <w:t xml:space="preserve">количество участников школьного/муниципального /регионального этапа </w:t>
            </w:r>
            <w:proofErr w:type="spellStart"/>
            <w:r>
              <w:rPr>
                <w:rStyle w:val="13"/>
              </w:rPr>
              <w:t>ВсОШ</w:t>
            </w:r>
            <w:proofErr w:type="spellEnd"/>
            <w:r>
              <w:rPr>
                <w:rStyle w:val="13"/>
              </w:rPr>
              <w:t>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9"/>
              </w:tabs>
              <w:spacing w:before="0" w:line="259" w:lineRule="exact"/>
              <w:jc w:val="both"/>
            </w:pPr>
            <w:r>
              <w:rPr>
                <w:rStyle w:val="13"/>
              </w:rPr>
              <w:t xml:space="preserve">доля победителей и призеров школьного/муниципального /регионального этапа </w:t>
            </w:r>
            <w:proofErr w:type="spellStart"/>
            <w:r>
              <w:rPr>
                <w:rStyle w:val="13"/>
              </w:rPr>
              <w:t>ВсОШ</w:t>
            </w:r>
            <w:proofErr w:type="spellEnd"/>
            <w:r>
              <w:rPr>
                <w:rStyle w:val="13"/>
              </w:rPr>
              <w:t>, в том числе обучающихся в профильных классах с углубленным изучением отдельных предметов;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9"/>
              </w:tabs>
              <w:spacing w:before="0" w:line="259" w:lineRule="exact"/>
              <w:jc w:val="both"/>
            </w:pPr>
            <w:r>
              <w:rPr>
                <w:rStyle w:val="13"/>
              </w:rPr>
              <w:t>доля обучающихся, охваченных иными формами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9"/>
              </w:tabs>
              <w:spacing w:before="0" w:line="259" w:lineRule="exact"/>
              <w:jc w:val="both"/>
            </w:pPr>
            <w:r>
              <w:rPr>
                <w:rStyle w:val="13"/>
              </w:rPr>
              <w:t>доля образовательных организаций, реализующих программы по выявлению и развитию способностей и талантов у детей и молодежи;</w:t>
            </w:r>
          </w:p>
        </w:tc>
      </w:tr>
    </w:tbl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  <w:sectPr w:rsidR="00B33650">
          <w:headerReference w:type="default" r:id="rId8"/>
          <w:type w:val="continuous"/>
          <w:pgSz w:w="16838" w:h="11909" w:orient="landscape"/>
          <w:pgMar w:top="1519" w:right="876" w:bottom="967" w:left="8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1819"/>
        <w:gridCol w:w="12538"/>
      </w:tblGrid>
      <w:tr w:rsidR="00B33650">
        <w:trPr>
          <w:trHeight w:hRule="exact" w:val="32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B33650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B33650">
            <w:pPr>
              <w:framePr w:w="15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  <w:r>
              <w:rPr>
                <w:rStyle w:val="13"/>
              </w:rPr>
              <w:t>доля обучающихся с ОВЗ, охваченных мероприятиями по выявлению, поддержке и развитию способностей и талантов;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24"/>
              </w:tabs>
              <w:spacing w:before="0" w:line="264" w:lineRule="exact"/>
              <w:jc w:val="both"/>
            </w:pPr>
            <w:r>
              <w:rPr>
                <w:rStyle w:val="13"/>
              </w:rPr>
              <w:t>количество премий для поддержки одаренных детей и талантливой молодежи;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  <w:r>
              <w:rPr>
                <w:rStyle w:val="13"/>
              </w:rPr>
              <w:t xml:space="preserve">доля </w:t>
            </w:r>
            <w:proofErr w:type="gramStart"/>
            <w:r>
              <w:rPr>
                <w:rStyle w:val="13"/>
              </w:rPr>
              <w:t>обучающихся</w:t>
            </w:r>
            <w:proofErr w:type="gramEnd"/>
            <w:r>
              <w:rPr>
                <w:rStyle w:val="13"/>
              </w:rPr>
              <w:t xml:space="preserve">, включенных в </w:t>
            </w:r>
            <w:r w:rsidR="00AB6CDA">
              <w:rPr>
                <w:rStyle w:val="13"/>
              </w:rPr>
              <w:t>ГИР</w:t>
            </w:r>
            <w:r>
              <w:rPr>
                <w:rStyle w:val="13"/>
              </w:rPr>
              <w:t>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  <w:r>
              <w:rPr>
                <w:rStyle w:val="13"/>
              </w:rPr>
              <w:t xml:space="preserve">доля </w:t>
            </w:r>
            <w:proofErr w:type="gramStart"/>
            <w:r>
              <w:rPr>
                <w:rStyle w:val="13"/>
              </w:rPr>
              <w:t>обучающихся</w:t>
            </w:r>
            <w:proofErr w:type="gramEnd"/>
            <w:r>
              <w:rPr>
                <w:rStyle w:val="13"/>
              </w:rPr>
              <w:t xml:space="preserve"> с ОВЗ, охваченных программами дополнительного образования;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24"/>
              </w:tabs>
              <w:spacing w:before="0" w:line="264" w:lineRule="exact"/>
              <w:jc w:val="both"/>
            </w:pPr>
            <w:r>
              <w:rPr>
                <w:rStyle w:val="13"/>
              </w:rPr>
              <w:t>охват обучающихся дополнительным образованием с использованием дистанционных технологий и договоров сетевого сотрудничества;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  <w:r>
              <w:rPr>
                <w:rStyle w:val="13"/>
              </w:rPr>
              <w:t>доля педагогических работников, в том числе педагогов-психологов, прошедших специальную подготовку по работе с одаренными детьми;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  <w:r>
              <w:rPr>
                <w:rStyle w:val="13"/>
              </w:rPr>
              <w:t xml:space="preserve">доля </w:t>
            </w:r>
            <w:proofErr w:type="gramStart"/>
            <w:r>
              <w:rPr>
                <w:rStyle w:val="13"/>
              </w:rPr>
              <w:t>способных</w:t>
            </w:r>
            <w:proofErr w:type="gramEnd"/>
            <w:r>
              <w:rPr>
                <w:rStyle w:val="13"/>
              </w:rPr>
              <w:t xml:space="preserve"> и талантливых обучающихся, охваченных психолого-педагогическим сопровождением;</w:t>
            </w:r>
          </w:p>
          <w:p w:rsidR="00B33650" w:rsidRDefault="00B33650" w:rsidP="00AB6CDA">
            <w:pPr>
              <w:pStyle w:val="3"/>
              <w:framePr w:w="15077" w:wrap="notBeside" w:vAnchor="text" w:hAnchor="text" w:xAlign="center" w:y="1"/>
              <w:shd w:val="clear" w:color="auto" w:fill="auto"/>
              <w:tabs>
                <w:tab w:val="left" w:pos="619"/>
              </w:tabs>
              <w:spacing w:before="0" w:line="264" w:lineRule="exact"/>
              <w:jc w:val="both"/>
            </w:pPr>
          </w:p>
        </w:tc>
      </w:tr>
      <w:tr w:rsidR="00B33650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5.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after="120" w:line="220" w:lineRule="exact"/>
              <w:ind w:left="180"/>
              <w:jc w:val="left"/>
            </w:pPr>
            <w:r>
              <w:rPr>
                <w:rStyle w:val="13"/>
              </w:rPr>
              <w:t>Сроки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120" w:line="220" w:lineRule="exact"/>
              <w:ind w:left="180"/>
              <w:jc w:val="left"/>
            </w:pPr>
            <w:r>
              <w:rPr>
                <w:rStyle w:val="13"/>
              </w:rPr>
              <w:t>реализации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650" w:rsidRDefault="00CE7A1A" w:rsidP="00AB6CD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13"/>
              </w:rPr>
              <w:t>202</w:t>
            </w:r>
            <w:r w:rsidR="00AB6CDA">
              <w:rPr>
                <w:rStyle w:val="13"/>
              </w:rPr>
              <w:t>2</w:t>
            </w:r>
            <w:r>
              <w:rPr>
                <w:rStyle w:val="13"/>
              </w:rPr>
              <w:t xml:space="preserve"> - 202</w:t>
            </w:r>
            <w:r w:rsidR="00AB6CDA">
              <w:rPr>
                <w:rStyle w:val="13"/>
              </w:rPr>
              <w:t>5</w:t>
            </w:r>
            <w:r>
              <w:rPr>
                <w:rStyle w:val="13"/>
              </w:rPr>
              <w:t xml:space="preserve"> годы</w:t>
            </w:r>
          </w:p>
        </w:tc>
      </w:tr>
      <w:tr w:rsidR="00B33650" w:rsidTr="00AB6CDA">
        <w:trPr>
          <w:trHeight w:hRule="exact" w:val="5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20" w:lineRule="exact"/>
              <w:ind w:right="160"/>
              <w:jc w:val="right"/>
            </w:pPr>
            <w:r>
              <w:rPr>
                <w:rStyle w:val="13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 xml:space="preserve">Основание </w:t>
            </w:r>
            <w:proofErr w:type="gramStart"/>
            <w:r>
              <w:rPr>
                <w:rStyle w:val="13"/>
              </w:rPr>
              <w:t>для</w:t>
            </w:r>
            <w:proofErr w:type="gramEnd"/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разработки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программы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/нормативные</w:t>
            </w:r>
          </w:p>
          <w:p w:rsidR="00B33650" w:rsidRDefault="00CE7A1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документы</w:t>
            </w:r>
          </w:p>
        </w:tc>
        <w:tc>
          <w:tcPr>
            <w:tcW w:w="1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650" w:rsidRDefault="00CE7A1A" w:rsidP="00AB6CDA">
            <w:pPr>
              <w:pStyle w:val="3"/>
              <w:framePr w:w="15077" w:wrap="notBeside" w:vAnchor="text" w:hAnchor="text" w:xAlign="center" w:y="1"/>
              <w:shd w:val="clear" w:color="auto" w:fill="auto"/>
              <w:spacing w:before="0" w:line="250" w:lineRule="exact"/>
              <w:jc w:val="left"/>
            </w:pPr>
            <w:r>
              <w:rPr>
                <w:rStyle w:val="13"/>
              </w:rPr>
              <w:t>Концептуальные материалы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01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Концепция общенациональной системы выявления и развития молодых талантов. Утверждена Президентом РФ от 03 апреля 2012 г. Пр-827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96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Указ Президента Российской Федерации от 01 июня 2012 г. № 761 «О Национальной стратегии действий в интересах детей на 2012-2017 годы».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96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Указ Президента Российской Федерации от 07 мая 2012 г. № 599 «О мерах по реализации государственной политики в области образования и науки»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before="0" w:line="250" w:lineRule="exact"/>
              <w:jc w:val="left"/>
            </w:pPr>
            <w:r>
              <w:rPr>
                <w:rStyle w:val="13"/>
              </w:rPr>
              <w:t>Федеральный закон от 29.12.2012 года № 273-ФЗ «Об образовании в Российской Федерации»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54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 xml:space="preserve">Паспорт национального проекта «Образование». Утвержден президиумом Совета при Президенте Российской Федерации по стратегическому развитию и национальным проектам (Протокол от 24 декабря 2018 года </w:t>
            </w:r>
            <w:r>
              <w:rPr>
                <w:rStyle w:val="13"/>
                <w:lang w:val="en-US" w:eastAsia="en-US" w:bidi="en-US"/>
              </w:rPr>
              <w:t>N</w:t>
            </w:r>
            <w:r w:rsidRPr="00CE7A1A">
              <w:rPr>
                <w:rStyle w:val="13"/>
                <w:lang w:eastAsia="en-US" w:bidi="en-US"/>
              </w:rPr>
              <w:t xml:space="preserve"> </w:t>
            </w:r>
            <w:r>
              <w:rPr>
                <w:rStyle w:val="13"/>
              </w:rPr>
              <w:t>16)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96"/>
              </w:tabs>
              <w:spacing w:before="0" w:line="250" w:lineRule="exact"/>
              <w:ind w:left="180"/>
              <w:jc w:val="left"/>
            </w:pPr>
            <w:proofErr w:type="gramStart"/>
            <w:r>
              <w:rPr>
                <w:rStyle w:val="13"/>
              </w:rPr>
              <w:t xml:space="preserve">Постановление правительства Российской Федерации от 17 ноября 2015 г. </w:t>
            </w:r>
            <w:r>
              <w:rPr>
                <w:rStyle w:val="13"/>
                <w:lang w:val="en-US" w:eastAsia="en-US" w:bidi="en-US"/>
              </w:rPr>
              <w:t>N</w:t>
            </w:r>
            <w:r w:rsidRPr="00CE7A1A">
              <w:rPr>
                <w:rStyle w:val="13"/>
                <w:lang w:eastAsia="en-US" w:bidi="en-US"/>
              </w:rPr>
              <w:t xml:space="preserve"> </w:t>
            </w:r>
            <w:r>
              <w:rPr>
                <w:rStyle w:val="13"/>
              </w:rPr>
              <w:t>1239 «Об утверждении правил выявления детей, проявивших выдающиеся способности, сопровождения и мониторинга их дальнейшего развития» в ред. от 23.05.2019)</w:t>
            </w:r>
            <w:proofErr w:type="gramEnd"/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96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>Приказ Министерства просвещения Российской Федерации «Об утверждении перечня олимпиад и иных интеллектуальных и (или) иных творческих конкурсов, мероприятий, направленных на развитие интеллектуальных и иных творческих способностей на 2020/2021 год» от 11.12.2020 №17</w:t>
            </w:r>
          </w:p>
          <w:p w:rsidR="00B33650" w:rsidRDefault="00CE7A1A" w:rsidP="00AB6CDA">
            <w:pPr>
              <w:pStyle w:val="3"/>
              <w:framePr w:w="15077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54"/>
              </w:tabs>
              <w:spacing w:before="0" w:line="250" w:lineRule="exact"/>
              <w:ind w:left="180"/>
              <w:jc w:val="left"/>
            </w:pPr>
            <w:r>
              <w:rPr>
                <w:rStyle w:val="13"/>
              </w:rPr>
              <w:t xml:space="preserve">Приказ Минобразования РФ от 18.07.2002 </w:t>
            </w:r>
            <w:r>
              <w:rPr>
                <w:rStyle w:val="13"/>
                <w:lang w:val="en-US" w:eastAsia="en-US" w:bidi="en-US"/>
              </w:rPr>
              <w:t>N</w:t>
            </w:r>
            <w:r w:rsidRPr="00CE7A1A">
              <w:rPr>
                <w:rStyle w:val="13"/>
                <w:lang w:eastAsia="en-US" w:bidi="en-US"/>
              </w:rPr>
              <w:t xml:space="preserve"> </w:t>
            </w:r>
            <w:r>
              <w:rPr>
                <w:rStyle w:val="13"/>
              </w:rPr>
              <w:t>2783 «Об утверждении Концепции профильного обучения на старшей ступени общего образования»</w:t>
            </w:r>
          </w:p>
        </w:tc>
      </w:tr>
    </w:tbl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  <w:sectPr w:rsidR="00B33650">
          <w:headerReference w:type="default" r:id="rId9"/>
          <w:type w:val="continuous"/>
          <w:pgSz w:w="16838" w:h="11909" w:orient="landscape"/>
          <w:pgMar w:top="1107" w:right="876" w:bottom="1107" w:left="876" w:header="0" w:footer="3" w:gutter="0"/>
          <w:cols w:space="720"/>
          <w:noEndnote/>
          <w:docGrid w:linePitch="360"/>
        </w:sectPr>
      </w:pPr>
    </w:p>
    <w:p w:rsidR="00B33650" w:rsidRPr="00AC2C16" w:rsidRDefault="00CE7A1A" w:rsidP="00AC2C16">
      <w:pPr>
        <w:pStyle w:val="24"/>
        <w:keepNext/>
        <w:keepLines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bookmark1"/>
      <w:r w:rsidRPr="00AC2C16">
        <w:rPr>
          <w:sz w:val="28"/>
          <w:szCs w:val="28"/>
        </w:rPr>
        <w:lastRenderedPageBreak/>
        <w:t>1. РАЗДЕЛ</w:t>
      </w:r>
      <w:bookmarkEnd w:id="0"/>
    </w:p>
    <w:p w:rsidR="00B33650" w:rsidRPr="00AC2C16" w:rsidRDefault="00CE7A1A" w:rsidP="00AC2C16">
      <w:pPr>
        <w:pStyle w:val="24"/>
        <w:keepNext/>
        <w:keepLines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bookmark2"/>
      <w:r w:rsidRPr="00AC2C16">
        <w:rPr>
          <w:sz w:val="28"/>
          <w:szCs w:val="28"/>
        </w:rPr>
        <w:t>Характеристика проблемы, на решение которой направлена Программа</w:t>
      </w:r>
      <w:bookmarkEnd w:id="1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>Создание условий для стимулирования ребенка к различным видам деятельности, его психолого-педагогическая поддержка во всех аспектах развития, создание благоприятных условий учебной, трудовой деятельности и жизнеобеспечения на этапе профессионального и личного становления является национальной задачей.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AC2C16">
        <w:rPr>
          <w:sz w:val="28"/>
          <w:szCs w:val="28"/>
        </w:rPr>
        <w:t xml:space="preserve">Таким образом, перед муниципальным образованием </w:t>
      </w:r>
      <w:r w:rsidR="00AB6CDA" w:rsidRPr="00AC2C16">
        <w:rPr>
          <w:sz w:val="28"/>
          <w:szCs w:val="28"/>
        </w:rPr>
        <w:t xml:space="preserve">Эвенкийский </w:t>
      </w:r>
      <w:r w:rsidRPr="00AC2C16">
        <w:rPr>
          <w:sz w:val="28"/>
          <w:szCs w:val="28"/>
        </w:rPr>
        <w:t xml:space="preserve">муниципальный район стоит задача развития конкурентных преимуществ муниципалитета и, в свою очередь, выдвигают потребность в высокообразованных, активных, творческих, </w:t>
      </w:r>
      <w:proofErr w:type="spellStart"/>
      <w:r w:rsidRPr="00AC2C16">
        <w:rPr>
          <w:sz w:val="28"/>
          <w:szCs w:val="28"/>
        </w:rPr>
        <w:t>креативно</w:t>
      </w:r>
      <w:proofErr w:type="spellEnd"/>
      <w:r w:rsidRPr="00AC2C16">
        <w:rPr>
          <w:sz w:val="28"/>
          <w:szCs w:val="28"/>
        </w:rPr>
        <w:t xml:space="preserve"> мыслящих людях, способных ставить новые перспективные цели и нестандартно решать поставленные задачи, что невозможно без выявления, поддержки, адресной помощи и развития наиболее одаренных в различных областях знаний и творчества детей и молодежи.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>С 202</w:t>
      </w:r>
      <w:r w:rsidR="00AB6CDA" w:rsidRPr="00AC2C16">
        <w:rPr>
          <w:sz w:val="28"/>
          <w:szCs w:val="28"/>
        </w:rPr>
        <w:t>2</w:t>
      </w:r>
      <w:r w:rsidRPr="00AC2C16">
        <w:rPr>
          <w:sz w:val="28"/>
          <w:szCs w:val="28"/>
        </w:rPr>
        <w:t xml:space="preserve"> года в </w:t>
      </w:r>
      <w:r w:rsidR="00AB6CDA" w:rsidRPr="00AC2C16">
        <w:rPr>
          <w:sz w:val="28"/>
          <w:szCs w:val="28"/>
        </w:rPr>
        <w:t>Эвенкийском</w:t>
      </w:r>
      <w:r w:rsidRPr="00AC2C16">
        <w:rPr>
          <w:sz w:val="28"/>
          <w:szCs w:val="28"/>
        </w:rPr>
        <w:t xml:space="preserve"> муниципальном </w:t>
      </w:r>
      <w:proofErr w:type="gramStart"/>
      <w:r w:rsidRPr="00AC2C16">
        <w:rPr>
          <w:sz w:val="28"/>
          <w:szCs w:val="28"/>
        </w:rPr>
        <w:t>районе</w:t>
      </w:r>
      <w:proofErr w:type="gramEnd"/>
      <w:r w:rsidRPr="00AC2C16">
        <w:rPr>
          <w:sz w:val="28"/>
          <w:szCs w:val="28"/>
        </w:rPr>
        <w:t xml:space="preserve"> реализуется муниципальная целевая программа «Одаренные дети 202</w:t>
      </w:r>
      <w:r w:rsidR="00AB6CDA" w:rsidRPr="00AC2C16">
        <w:rPr>
          <w:sz w:val="28"/>
          <w:szCs w:val="28"/>
        </w:rPr>
        <w:t>2-2025</w:t>
      </w:r>
      <w:r w:rsidRPr="00AC2C16">
        <w:rPr>
          <w:sz w:val="28"/>
          <w:szCs w:val="28"/>
        </w:rPr>
        <w:t xml:space="preserve">». Программа обеспечивает создание комплекса условий для выявления, поддержки и развития одаренных детей в </w:t>
      </w:r>
      <w:proofErr w:type="gramStart"/>
      <w:r w:rsidRPr="00AC2C16">
        <w:rPr>
          <w:sz w:val="28"/>
          <w:szCs w:val="28"/>
        </w:rPr>
        <w:t>рамках</w:t>
      </w:r>
      <w:proofErr w:type="gramEnd"/>
      <w:r w:rsidRPr="00AC2C16">
        <w:rPr>
          <w:sz w:val="28"/>
          <w:szCs w:val="28"/>
        </w:rPr>
        <w:t xml:space="preserve"> образовательного пространства муниципалитета.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>Накоплен определенный опыт организации мероприятий, направленных на выявление талантливых и одаренных детей, сложились традиции стимулирования и социальной поддержки детей, имеющих особые достижения в различных видах деятельности.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2" w:name="bookmark3"/>
      <w:r w:rsidRPr="00AC2C16">
        <w:rPr>
          <w:sz w:val="28"/>
          <w:szCs w:val="28"/>
        </w:rPr>
        <w:t>Анализ состояния организации работы по выявлению, поддержке и развитию одаренных детей</w:t>
      </w:r>
      <w:bookmarkEnd w:id="2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 xml:space="preserve">Для определения проблем, подлежащих программной разработке, целевых установок, выделения объектов программного решения проведен исходный анализ состояния организационной, методической и психолого-педагогической поддержки одаренных детей в </w:t>
      </w:r>
      <w:r w:rsidR="00AB6CDA" w:rsidRPr="00AC2C16">
        <w:rPr>
          <w:sz w:val="28"/>
          <w:szCs w:val="28"/>
        </w:rPr>
        <w:t xml:space="preserve">Эвенкийском </w:t>
      </w:r>
      <w:r w:rsidRPr="00AC2C16">
        <w:rPr>
          <w:sz w:val="28"/>
          <w:szCs w:val="28"/>
        </w:rPr>
        <w:t>муниципальном районе.</w:t>
      </w:r>
    </w:p>
    <w:p w:rsidR="00B33650" w:rsidRPr="00AC2C16" w:rsidRDefault="00CE7A1A" w:rsidP="00AC2C16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AC2C16">
        <w:rPr>
          <w:sz w:val="28"/>
          <w:szCs w:val="28"/>
        </w:rPr>
        <w:t>Состояние системы выявления одаренных детей</w:t>
      </w:r>
    </w:p>
    <w:p w:rsidR="00205DA1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 xml:space="preserve">Комплекс ежегодных муниципальных мероприятий позволяет выявить </w:t>
      </w:r>
      <w:proofErr w:type="gramStart"/>
      <w:r w:rsidRPr="00AC2C16">
        <w:rPr>
          <w:sz w:val="28"/>
          <w:szCs w:val="28"/>
        </w:rPr>
        <w:t>некоторую</w:t>
      </w:r>
      <w:proofErr w:type="gramEnd"/>
      <w:r w:rsidRPr="00AC2C16">
        <w:rPr>
          <w:sz w:val="28"/>
          <w:szCs w:val="28"/>
        </w:rPr>
        <w:t xml:space="preserve"> часть одаренных детей муниципалитета.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>Всероссийская олимпиада школьников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C2C16">
        <w:rPr>
          <w:sz w:val="28"/>
          <w:szCs w:val="28"/>
        </w:rPr>
        <w:t>С целью развития у обучающихся творческих способностей и интереса к научной (научно-исследовательской) деятельности, пропаганды научных знаний, выявления лиц, проявляющих выдающиеся способности по общеобразовательным предметам, проводится Всероссийская олимпиада школьников.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rPr>
          <w:b/>
          <w:i/>
          <w:sz w:val="28"/>
          <w:szCs w:val="28"/>
        </w:rPr>
      </w:pPr>
      <w:r w:rsidRPr="00AC2C16">
        <w:rPr>
          <w:b/>
          <w:i/>
          <w:sz w:val="28"/>
          <w:szCs w:val="28"/>
        </w:rPr>
        <w:t>Сводная информация о количестве участников, победителей и призе</w:t>
      </w:r>
      <w:r w:rsidR="00AB6CDA" w:rsidRPr="00AC2C16">
        <w:rPr>
          <w:b/>
          <w:i/>
          <w:sz w:val="28"/>
          <w:szCs w:val="28"/>
        </w:rPr>
        <w:t xml:space="preserve">ров школьного этапа и муниципального этапов </w:t>
      </w:r>
      <w:proofErr w:type="spellStart"/>
      <w:r w:rsidR="00AB6CDA" w:rsidRPr="00AC2C16">
        <w:rPr>
          <w:b/>
          <w:i/>
          <w:sz w:val="28"/>
          <w:szCs w:val="28"/>
        </w:rPr>
        <w:t>ВсОШ</w:t>
      </w:r>
      <w:proofErr w:type="spellEnd"/>
      <w:r w:rsidR="00AB6CDA" w:rsidRPr="00AC2C16">
        <w:rPr>
          <w:b/>
          <w:i/>
          <w:sz w:val="28"/>
          <w:szCs w:val="28"/>
        </w:rPr>
        <w:t xml:space="preserve"> за 2021</w:t>
      </w:r>
      <w:r w:rsidRPr="00AC2C16">
        <w:rPr>
          <w:b/>
          <w:i/>
          <w:sz w:val="28"/>
          <w:szCs w:val="28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96"/>
        <w:gridCol w:w="4543"/>
      </w:tblGrid>
      <w:tr w:rsidR="00AB6CDA" w:rsidRPr="00AC2C16" w:rsidTr="00AB6CDA">
        <w:trPr>
          <w:trHeight w:val="667"/>
        </w:trPr>
        <w:tc>
          <w:tcPr>
            <w:tcW w:w="14286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639"/>
            </w:tblGrid>
            <w:tr w:rsidR="00AB6CDA" w:rsidRPr="00AC2C16">
              <w:trPr>
                <w:trHeight w:val="587"/>
              </w:trPr>
              <w:tc>
                <w:tcPr>
                  <w:tcW w:w="179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 w:rsidP="00AC2C16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C2C1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Таблица № 1. Количество участников школьного этапа</w:t>
                  </w:r>
                </w:p>
                <w:p w:rsidR="00AB6CDA" w:rsidRPr="00AC2C16" w:rsidRDefault="00AB6CDA" w:rsidP="00AC2C16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AC2C1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(обучающийся, принявший участие в данном </w:t>
                  </w:r>
                  <w:proofErr w:type="gramStart"/>
                  <w:r w:rsidRPr="00AC2C16">
                    <w:rPr>
                      <w:rFonts w:ascii="Times New Roman" w:hAnsi="Times New Roman"/>
                      <w:sz w:val="28"/>
                      <w:szCs w:val="28"/>
                    </w:rPr>
                    <w:t>этапе</w:t>
                  </w:r>
                  <w:proofErr w:type="gramEnd"/>
                  <w:r w:rsidRPr="00AC2C16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олимпиады по нескольким предметам, учитывается 1 раз)</w:t>
                  </w:r>
                </w:p>
              </w:tc>
            </w:tr>
          </w:tbl>
          <w:p w:rsidR="00AB6CDA" w:rsidRPr="00AC2C16" w:rsidRDefault="00AB6CDA" w:rsidP="00AC2C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6CDA" w:rsidTr="00AB6CDA">
        <w:trPr>
          <w:trHeight w:val="59"/>
        </w:trPr>
        <w:tc>
          <w:tcPr>
            <w:tcW w:w="6533" w:type="dxa"/>
          </w:tcPr>
          <w:p w:rsidR="00AB6CDA" w:rsidRDefault="00AB6CDA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7753" w:type="dxa"/>
          </w:tcPr>
          <w:p w:rsidR="00AB6CDA" w:rsidRDefault="00AB6CDA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</w:tr>
      <w:tr w:rsidR="00AB6CDA" w:rsidTr="00AB6CDA">
        <w:tc>
          <w:tcPr>
            <w:tcW w:w="14286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28"/>
              <w:gridCol w:w="1155"/>
              <w:gridCol w:w="423"/>
              <w:gridCol w:w="633"/>
              <w:gridCol w:w="422"/>
              <w:gridCol w:w="422"/>
              <w:gridCol w:w="556"/>
              <w:gridCol w:w="234"/>
              <w:gridCol w:w="312"/>
              <w:gridCol w:w="157"/>
              <w:gridCol w:w="312"/>
              <w:gridCol w:w="312"/>
              <w:gridCol w:w="157"/>
              <w:gridCol w:w="312"/>
              <w:gridCol w:w="312"/>
              <w:gridCol w:w="157"/>
              <w:gridCol w:w="234"/>
              <w:gridCol w:w="312"/>
              <w:gridCol w:w="157"/>
              <w:gridCol w:w="312"/>
              <w:gridCol w:w="312"/>
              <w:gridCol w:w="157"/>
              <w:gridCol w:w="312"/>
              <w:gridCol w:w="312"/>
              <w:gridCol w:w="157"/>
              <w:gridCol w:w="234"/>
              <w:gridCol w:w="234"/>
              <w:gridCol w:w="157"/>
              <w:gridCol w:w="234"/>
              <w:gridCol w:w="234"/>
              <w:gridCol w:w="157"/>
            </w:tblGrid>
            <w:tr w:rsidR="00AB6CDA">
              <w:trPr>
                <w:trHeight w:val="569"/>
              </w:trPr>
              <w:tc>
                <w:tcPr>
                  <w:tcW w:w="6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Муниципалитет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Всего школ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Количество школ, </w:t>
                  </w:r>
                  <w:r>
                    <w:rPr>
                      <w:rFonts w:ascii="Times New Roman" w:hAnsi="Times New Roman"/>
                    </w:rPr>
                    <w:br/>
                    <w:t>где проводилась олимпиада</w:t>
                  </w:r>
                </w:p>
              </w:tc>
              <w:tc>
                <w:tcPr>
                  <w:tcW w:w="54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Всего участников 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Всего участников с ОВЗ</w:t>
                  </w:r>
                </w:p>
              </w:tc>
              <w:tc>
                <w:tcPr>
                  <w:tcW w:w="6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textDirection w:val="btLr"/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% от общего количества учащихся</w:t>
                  </w:r>
                </w:p>
              </w:tc>
              <w:tc>
                <w:tcPr>
                  <w:tcW w:w="13272" w:type="dxa"/>
                  <w:gridSpan w:val="24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Количество участников</w:t>
                  </w:r>
                </w:p>
              </w:tc>
            </w:tr>
            <w:tr w:rsidR="00AB6CDA">
              <w:trPr>
                <w:trHeight w:val="1062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4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5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6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7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8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9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10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5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11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кл</w:t>
                  </w:r>
                  <w:proofErr w:type="spellEnd"/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AB6CDA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B6CDA" w:rsidRDefault="00AB6CDA"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AB6CDA">
              <w:trPr>
                <w:trHeight w:val="515"/>
              </w:trPr>
              <w:tc>
                <w:tcPr>
                  <w:tcW w:w="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Эвенкийский муниципальный район</w:t>
                  </w:r>
                </w:p>
              </w:tc>
              <w:tc>
                <w:tcPr>
                  <w:tcW w:w="5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760</w:t>
                  </w: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48,62%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82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234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248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231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95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239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114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231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101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215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90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56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75</w:t>
                  </w:r>
                </w:p>
              </w:tc>
              <w:tc>
                <w:tcPr>
                  <w:tcW w:w="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6CDA" w:rsidTr="00AB6CDA">
        <w:trPr>
          <w:trHeight w:val="99"/>
        </w:trPr>
        <w:tc>
          <w:tcPr>
            <w:tcW w:w="6533" w:type="dxa"/>
          </w:tcPr>
          <w:p w:rsidR="00AB6CDA" w:rsidRDefault="00AB6CDA">
            <w:pPr>
              <w:pStyle w:val="EmptyLayoutCell"/>
              <w:rPr>
                <w:sz w:val="22"/>
                <w:szCs w:val="22"/>
              </w:rPr>
            </w:pPr>
          </w:p>
        </w:tc>
        <w:tc>
          <w:tcPr>
            <w:tcW w:w="7753" w:type="dxa"/>
          </w:tcPr>
          <w:p w:rsidR="00AB6CDA" w:rsidRDefault="00AB6CDA">
            <w:pPr>
              <w:pStyle w:val="EmptyLayoutCell"/>
              <w:rPr>
                <w:sz w:val="22"/>
                <w:szCs w:val="22"/>
              </w:rPr>
            </w:pPr>
          </w:p>
        </w:tc>
      </w:tr>
      <w:tr w:rsidR="00AB6CDA" w:rsidTr="00AB6CDA">
        <w:trPr>
          <w:trHeight w:val="940"/>
        </w:trPr>
        <w:tc>
          <w:tcPr>
            <w:tcW w:w="6533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096"/>
            </w:tblGrid>
            <w:tr w:rsidR="00AB6CDA">
              <w:trPr>
                <w:trHeight w:val="860"/>
              </w:trPr>
              <w:tc>
                <w:tcPr>
                  <w:tcW w:w="79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DA" w:rsidRDefault="00AB6CDA">
                  <w:pPr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1 - количество участников;</w:t>
                  </w:r>
                </w:p>
                <w:p w:rsidR="00AB6CDA" w:rsidRDefault="00AB6CDA">
                  <w:pPr>
                    <w:ind w:left="360"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2 - количество </w:t>
                  </w:r>
                  <w:proofErr w:type="gramStart"/>
                  <w:r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</w:rPr>
                    <w:t>;</w:t>
                  </w:r>
                </w:p>
                <w:p w:rsidR="00AB6CDA" w:rsidRPr="00AB6CDA" w:rsidRDefault="00AB6CDA">
                  <w:pPr>
                    <w:ind w:left="360" w:hanging="36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3 - количество человек с ограниченными возможностями здоровья</w:t>
                  </w:r>
                </w:p>
                <w:p w:rsidR="00AB6CDA" w:rsidRPr="00AB6CDA" w:rsidRDefault="00AB6CDA">
                  <w:pPr>
                    <w:spacing w:after="200" w:line="276" w:lineRule="auto"/>
                    <w:ind w:left="360" w:hanging="360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753" w:type="dxa"/>
          </w:tcPr>
          <w:p w:rsidR="00AB6CDA" w:rsidRDefault="00AB6CDA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</w:tr>
    </w:tbl>
    <w:p w:rsidR="00AB6CDA" w:rsidRPr="00AB6CDA" w:rsidRDefault="00AB6CDA" w:rsidP="00AB6CDA">
      <w:pPr>
        <w:pStyle w:val="ab"/>
        <w:spacing w:after="0"/>
        <w:contextualSpacing/>
        <w:jc w:val="both"/>
        <w:rPr>
          <w:color w:val="000000"/>
          <w:sz w:val="24"/>
        </w:rPr>
      </w:pPr>
    </w:p>
    <w:p w:rsidR="00AB6CDA" w:rsidRPr="00AC2C16" w:rsidRDefault="00AB6CDA" w:rsidP="00AB6CDA">
      <w:pPr>
        <w:pStyle w:val="ab"/>
        <w:spacing w:after="0"/>
        <w:contextualSpacing/>
        <w:jc w:val="center"/>
        <w:rPr>
          <w:b/>
          <w:color w:val="000000"/>
        </w:rPr>
      </w:pPr>
      <w:r w:rsidRPr="00AC2C16">
        <w:rPr>
          <w:b/>
          <w:color w:val="000000"/>
        </w:rPr>
        <w:t xml:space="preserve">Таблица 2. Количественные данные </w:t>
      </w:r>
      <w:proofErr w:type="gramStart"/>
      <w:r w:rsidRPr="00AC2C16">
        <w:rPr>
          <w:b/>
          <w:color w:val="000000"/>
        </w:rPr>
        <w:t>об</w:t>
      </w:r>
      <w:proofErr w:type="gramEnd"/>
      <w:r w:rsidRPr="00AC2C16">
        <w:rPr>
          <w:b/>
          <w:color w:val="000000"/>
        </w:rPr>
        <w:t xml:space="preserve"> </w:t>
      </w:r>
      <w:proofErr w:type="gramStart"/>
      <w:r w:rsidRPr="00AC2C16">
        <w:rPr>
          <w:b/>
          <w:color w:val="000000"/>
        </w:rPr>
        <w:t>обучающихся</w:t>
      </w:r>
      <w:proofErr w:type="gramEnd"/>
      <w:r w:rsidRPr="00AC2C16">
        <w:rPr>
          <w:b/>
          <w:color w:val="000000"/>
        </w:rPr>
        <w:t xml:space="preserve"> из 4-х классов в школьном этапе всероссийской олимпиады школьников </w:t>
      </w:r>
      <w:r w:rsidRPr="00AC2C16">
        <w:rPr>
          <w:b/>
          <w:color w:val="000000"/>
        </w:rPr>
        <w:br/>
        <w:t>в 2021/2022 учебном году (Эвенкийский муниципальный район)</w:t>
      </w:r>
    </w:p>
    <w:p w:rsidR="00AB6CDA" w:rsidRPr="00AB6CDA" w:rsidRDefault="00AB6CDA" w:rsidP="00AB6CDA">
      <w:pPr>
        <w:pStyle w:val="ab"/>
        <w:spacing w:after="0"/>
        <w:contextualSpacing/>
        <w:jc w:val="center"/>
        <w:rPr>
          <w:b/>
          <w:color w:val="000000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4"/>
        <w:gridCol w:w="3635"/>
      </w:tblGrid>
      <w:tr w:rsidR="00AB6CDA" w:rsidTr="00AB6CDA">
        <w:tc>
          <w:tcPr>
            <w:tcW w:w="14399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75"/>
              <w:gridCol w:w="806"/>
              <w:gridCol w:w="559"/>
              <w:gridCol w:w="490"/>
              <w:gridCol w:w="594"/>
              <w:gridCol w:w="806"/>
              <w:gridCol w:w="491"/>
              <w:gridCol w:w="498"/>
              <w:gridCol w:w="611"/>
              <w:gridCol w:w="833"/>
              <w:gridCol w:w="484"/>
              <w:gridCol w:w="579"/>
              <w:gridCol w:w="597"/>
            </w:tblGrid>
            <w:tr w:rsidR="00205DA1" w:rsidTr="00205DA1">
              <w:trPr>
                <w:trHeight w:val="280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5DA1" w:rsidRDefault="00205DA1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</w:rPr>
                    <w:t>Количество участников (чел.)</w:t>
                  </w:r>
                </w:p>
              </w:tc>
              <w:tc>
                <w:tcPr>
                  <w:tcW w:w="240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</w:rPr>
                    <w:t>Количество победителей (чел.)</w:t>
                  </w:r>
                </w:p>
              </w:tc>
              <w:tc>
                <w:tcPr>
                  <w:tcW w:w="249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</w:rPr>
                    <w:t>Количество призёров (чел.)</w:t>
                  </w:r>
                </w:p>
              </w:tc>
            </w:tr>
            <w:tr w:rsidR="00205DA1" w:rsidTr="00205DA1">
              <w:trPr>
                <w:trHeight w:val="280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всего</w:t>
                  </w:r>
                </w:p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(п.2 + п.3)</w:t>
                  </w:r>
                </w:p>
              </w:tc>
              <w:tc>
                <w:tcPr>
                  <w:tcW w:w="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всего </w:t>
                  </w:r>
                </w:p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(п.2 + п.3)</w:t>
                  </w:r>
                </w:p>
              </w:tc>
              <w:tc>
                <w:tcPr>
                  <w:tcW w:w="4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6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всего </w:t>
                  </w:r>
                </w:p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(п.2 + п.3)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</w:tr>
            <w:tr w:rsidR="00205DA1" w:rsidTr="00205DA1">
              <w:trPr>
                <w:trHeight w:val="34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Математика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79</w:t>
                  </w:r>
                </w:p>
              </w:tc>
              <w:tc>
                <w:tcPr>
                  <w:tcW w:w="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79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12</w:t>
                  </w:r>
                </w:p>
              </w:tc>
              <w:tc>
                <w:tcPr>
                  <w:tcW w:w="4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12</w:t>
                  </w:r>
                </w:p>
              </w:tc>
              <w:tc>
                <w:tcPr>
                  <w:tcW w:w="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18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18</w:t>
                  </w:r>
                </w:p>
              </w:tc>
            </w:tr>
            <w:tr w:rsidR="00205DA1" w:rsidTr="00205DA1">
              <w:trPr>
                <w:trHeight w:val="34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Русский язык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82</w:t>
                  </w:r>
                </w:p>
              </w:tc>
              <w:tc>
                <w:tcPr>
                  <w:tcW w:w="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82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22</w:t>
                  </w:r>
                </w:p>
              </w:tc>
              <w:tc>
                <w:tcPr>
                  <w:tcW w:w="4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22</w:t>
                  </w:r>
                </w:p>
              </w:tc>
              <w:tc>
                <w:tcPr>
                  <w:tcW w:w="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14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14</w:t>
                  </w:r>
                </w:p>
              </w:tc>
            </w:tr>
            <w:tr w:rsidR="00205DA1" w:rsidTr="00205DA1">
              <w:trPr>
                <w:trHeight w:val="280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ВСЕГО: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161</w:t>
                  </w:r>
                </w:p>
              </w:tc>
              <w:tc>
                <w:tcPr>
                  <w:tcW w:w="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161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34</w:t>
                  </w:r>
                </w:p>
              </w:tc>
              <w:tc>
                <w:tcPr>
                  <w:tcW w:w="4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4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34</w:t>
                  </w:r>
                </w:p>
              </w:tc>
              <w:tc>
                <w:tcPr>
                  <w:tcW w:w="8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32</w:t>
                  </w:r>
                </w:p>
              </w:tc>
              <w:tc>
                <w:tcPr>
                  <w:tcW w:w="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0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05DA1" w:rsidRDefault="00205DA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333333"/>
                    </w:rPr>
                    <w:t>32</w:t>
                  </w:r>
                </w:p>
              </w:tc>
            </w:tr>
          </w:tbl>
          <w:p w:rsidR="00AB6CDA" w:rsidRDefault="00AB6C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6CDA" w:rsidTr="00AB6CDA">
        <w:trPr>
          <w:trHeight w:val="20"/>
        </w:trPr>
        <w:tc>
          <w:tcPr>
            <w:tcW w:w="7814" w:type="dxa"/>
          </w:tcPr>
          <w:p w:rsidR="00AB6CDA" w:rsidRDefault="00AB6CDA">
            <w:pPr>
              <w:pStyle w:val="EmptyLayoutCell"/>
            </w:pPr>
          </w:p>
        </w:tc>
        <w:tc>
          <w:tcPr>
            <w:tcW w:w="6585" w:type="dxa"/>
          </w:tcPr>
          <w:p w:rsidR="00AB6CDA" w:rsidRDefault="00AB6CDA">
            <w:pPr>
              <w:pStyle w:val="EmptyLayoutCell"/>
            </w:pPr>
          </w:p>
        </w:tc>
      </w:tr>
      <w:tr w:rsidR="00AB6CDA" w:rsidTr="00AB6CDA">
        <w:trPr>
          <w:trHeight w:val="974"/>
        </w:trPr>
        <w:tc>
          <w:tcPr>
            <w:tcW w:w="781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04"/>
            </w:tblGrid>
            <w:tr w:rsidR="00AB6CDA">
              <w:trPr>
                <w:trHeight w:val="894"/>
              </w:trPr>
              <w:tc>
                <w:tcPr>
                  <w:tcW w:w="78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1 - Количество </w:t>
                  </w:r>
                  <w:proofErr w:type="gramStart"/>
                  <w:r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с ограниченными возможностями здоровья</w:t>
                  </w:r>
                </w:p>
                <w:p w:rsidR="00AB6CDA" w:rsidRDefault="00AB6CDA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</w:rPr>
                    <w:t xml:space="preserve">2 - Количество обучающихся в городских </w:t>
                  </w:r>
                  <w:proofErr w:type="gramStart"/>
                  <w:r>
                    <w:rPr>
                      <w:rFonts w:ascii="Times New Roman" w:hAnsi="Times New Roman"/>
                    </w:rPr>
                    <w:t>школах</w:t>
                  </w:r>
                  <w:proofErr w:type="gramEnd"/>
                </w:p>
                <w:p w:rsidR="00AB6CDA" w:rsidRDefault="00AB6CDA">
                  <w:pP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3 - Количество обучающихся в сельских </w:t>
                  </w:r>
                  <w:proofErr w:type="gramStart"/>
                  <w:r>
                    <w:rPr>
                      <w:rFonts w:ascii="Times New Roman" w:hAnsi="Times New Roman"/>
                    </w:rPr>
                    <w:t>школах</w:t>
                  </w:r>
                  <w:proofErr w:type="gramEnd"/>
                </w:p>
              </w:tc>
            </w:tr>
          </w:tbl>
          <w:p w:rsidR="00AB6CDA" w:rsidRDefault="00AB6CD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585" w:type="dxa"/>
          </w:tcPr>
          <w:p w:rsidR="00AB6CDA" w:rsidRDefault="00AB6CDA">
            <w:pPr>
              <w:pStyle w:val="EmptyLayoutCell"/>
              <w:rPr>
                <w:lang w:val="ru-RU"/>
              </w:rPr>
            </w:pPr>
          </w:p>
        </w:tc>
      </w:tr>
    </w:tbl>
    <w:p w:rsidR="00AB6CDA" w:rsidRDefault="00AB6CDA" w:rsidP="00AB6CDA">
      <w:pPr>
        <w:pStyle w:val="ab"/>
        <w:spacing w:after="0"/>
        <w:contextualSpacing/>
        <w:jc w:val="both"/>
        <w:rPr>
          <w:w w:val="100"/>
          <w:szCs w:val="24"/>
        </w:rPr>
      </w:pPr>
    </w:p>
    <w:p w:rsidR="00AB6CDA" w:rsidRDefault="00AB6CDA" w:rsidP="00AB6CDA">
      <w:pPr>
        <w:contextualSpacing/>
        <w:rPr>
          <w:rFonts w:ascii="Times New Roman" w:eastAsia="Calibri" w:hAnsi="Times New Roman"/>
          <w:color w:val="auto"/>
          <w:szCs w:val="28"/>
          <w:lang w:eastAsia="en-US"/>
        </w:rPr>
      </w:pPr>
    </w:p>
    <w:p w:rsidR="00AB6CDA" w:rsidRPr="00AC2C16" w:rsidRDefault="00205DA1" w:rsidP="00AB6CDA">
      <w:pPr>
        <w:pStyle w:val="ab"/>
        <w:spacing w:after="0"/>
        <w:contextualSpacing/>
        <w:jc w:val="both"/>
        <w:rPr>
          <w:b/>
          <w:color w:val="000000"/>
        </w:rPr>
      </w:pPr>
      <w:r w:rsidRPr="00AC2C16">
        <w:rPr>
          <w:b/>
          <w:color w:val="000000"/>
        </w:rPr>
        <w:lastRenderedPageBreak/>
        <w:t>Таблица 3</w:t>
      </w:r>
      <w:r w:rsidR="00AB6CDA" w:rsidRPr="00AC2C16">
        <w:rPr>
          <w:b/>
          <w:color w:val="000000"/>
        </w:rPr>
        <w:t>. Количественные данные об участниках школьного этапа всероссийской олимпиады школьников в 2021/22 учебном году</w:t>
      </w:r>
    </w:p>
    <w:p w:rsidR="00AB6CDA" w:rsidRPr="00AB6CDA" w:rsidRDefault="00AB6CDA" w:rsidP="00AB6CDA">
      <w:pPr>
        <w:pStyle w:val="ab"/>
        <w:spacing w:after="0"/>
        <w:contextualSpacing/>
        <w:jc w:val="both"/>
        <w:rPr>
          <w:b/>
          <w:color w:val="000000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58"/>
        <w:gridCol w:w="1413"/>
        <w:gridCol w:w="1009"/>
        <w:gridCol w:w="793"/>
        <w:gridCol w:w="738"/>
        <w:gridCol w:w="867"/>
        <w:gridCol w:w="824"/>
        <w:gridCol w:w="715"/>
        <w:gridCol w:w="691"/>
        <w:gridCol w:w="881"/>
      </w:tblGrid>
      <w:tr w:rsidR="00AB6CDA" w:rsidTr="00AB6CDA">
        <w:trPr>
          <w:trHeight w:val="928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b/>
                <w:sz w:val="18"/>
              </w:rPr>
              <w:t>Муниципалитет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sz w:val="18"/>
              </w:rPr>
              <w:t xml:space="preserve">Общее  кол-во обучающихся </w:t>
            </w:r>
            <w:r>
              <w:rPr>
                <w:rFonts w:ascii="Times New Roman" w:eastAsia="Arial" w:hAnsi="Times New Roman"/>
                <w:sz w:val="18"/>
              </w:rPr>
              <w:br/>
              <w:t xml:space="preserve">в 5–11 </w:t>
            </w:r>
            <w:proofErr w:type="gramStart"/>
            <w:r>
              <w:rPr>
                <w:rFonts w:ascii="Times New Roman" w:eastAsia="Arial" w:hAnsi="Times New Roman"/>
                <w:sz w:val="18"/>
              </w:rPr>
              <w:t>классах</w:t>
            </w:r>
            <w:proofErr w:type="gramEnd"/>
            <w:r>
              <w:rPr>
                <w:rFonts w:ascii="Times New Roman" w:eastAsia="Arial" w:hAnsi="Times New Roman"/>
                <w:sz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</w:rPr>
              <w:br/>
              <w:t>(чел.)</w:t>
            </w:r>
            <w:r>
              <w:rPr>
                <w:rFonts w:ascii="Times New Roman" w:eastAsia="Arial" w:hAnsi="Times New Roman"/>
                <w:b/>
                <w:sz w:val="18"/>
              </w:rPr>
              <w:br/>
            </w:r>
          </w:p>
        </w:tc>
        <w:tc>
          <w:tcPr>
            <w:tcW w:w="9760" w:type="dxa"/>
            <w:gridSpan w:val="8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057"/>
              <w:gridCol w:w="808"/>
              <w:gridCol w:w="745"/>
              <w:gridCol w:w="756"/>
              <w:gridCol w:w="888"/>
              <w:gridCol w:w="747"/>
              <w:gridCol w:w="713"/>
              <w:gridCol w:w="784"/>
            </w:tblGrid>
            <w:tr w:rsidR="00AB6CDA">
              <w:trPr>
                <w:trHeight w:val="412"/>
              </w:trPr>
              <w:tc>
                <w:tcPr>
                  <w:tcW w:w="5136" w:type="dxa"/>
                  <w:gridSpan w:val="4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b/>
                    </w:rPr>
                    <w:t>Кол-во участников (чел.)*</w:t>
                  </w:r>
                </w:p>
              </w:tc>
              <w:tc>
                <w:tcPr>
                  <w:tcW w:w="4624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eastAsia="Arial" w:hAnsi="Times New Roman"/>
                      <w:b/>
                    </w:rPr>
                    <w:t>Кол-во победителей и призеров (чел.)</w:t>
                  </w:r>
                </w:p>
              </w:tc>
            </w:tr>
            <w:tr w:rsidR="00AB6CDA">
              <w:trPr>
                <w:trHeight w:val="436"/>
              </w:trPr>
              <w:tc>
                <w:tcPr>
                  <w:tcW w:w="146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всего</w:t>
                  </w:r>
                </w:p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(п.2 + п.3)</w:t>
                  </w:r>
                </w:p>
              </w:tc>
              <w:tc>
                <w:tcPr>
                  <w:tcW w:w="1279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3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всего</w:t>
                  </w:r>
                </w:p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(п.2 + п.3)</w:t>
                  </w:r>
                </w:p>
              </w:tc>
              <w:tc>
                <w:tcPr>
                  <w:tcW w:w="114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2</w:t>
                  </w:r>
                </w:p>
              </w:tc>
              <w:tc>
                <w:tcPr>
                  <w:tcW w:w="124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eastAsia="Arial" w:hAnsi="Times New Roman"/>
                      <w:sz w:val="14"/>
                    </w:rPr>
                    <w:t>3</w:t>
                  </w:r>
                </w:p>
              </w:tc>
            </w:tr>
          </w:tbl>
          <w:p w:rsidR="00AB6CDA" w:rsidRDefault="00AB6CDA">
            <w:pPr>
              <w:rPr>
                <w:sz w:val="20"/>
                <w:szCs w:val="20"/>
              </w:rPr>
            </w:pPr>
          </w:p>
        </w:tc>
      </w:tr>
      <w:tr w:rsidR="00AB6CDA" w:rsidTr="00AB6CDA">
        <w:trPr>
          <w:trHeight w:val="373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Эвенкийский муниципальный район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1329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678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678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372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372</w:t>
            </w:r>
          </w:p>
        </w:tc>
      </w:tr>
      <w:tr w:rsidR="00AB6CDA" w:rsidTr="00AB6CDA">
        <w:trPr>
          <w:trHeight w:val="373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Итого: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b/>
              </w:rPr>
              <w:t>1329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678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678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372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0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B6CDA" w:rsidRDefault="00AB6CDA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</w:rPr>
              <w:t>372</w:t>
            </w:r>
          </w:p>
        </w:tc>
      </w:tr>
    </w:tbl>
    <w:p w:rsidR="00AB6CDA" w:rsidRDefault="00AB6CDA" w:rsidP="00AB6CDA">
      <w:pPr>
        <w:contextualSpacing/>
        <w:rPr>
          <w:rFonts w:ascii="Times New Roman" w:hAnsi="Times New Roman"/>
          <w:color w:val="auto"/>
          <w:szCs w:val="28"/>
          <w:lang w:eastAsia="en-US"/>
        </w:rPr>
      </w:pPr>
    </w:p>
    <w:p w:rsidR="00AB6CDA" w:rsidRDefault="00AB6CDA" w:rsidP="00AB6CDA">
      <w:pPr>
        <w:contextualSpacing/>
        <w:rPr>
          <w:rFonts w:ascii="Times New Roman" w:hAnsi="Times New Roman"/>
          <w:sz w:val="28"/>
          <w:szCs w:val="28"/>
        </w:rPr>
        <w:sectPr w:rsidR="00AB6CDA">
          <w:type w:val="continuous"/>
          <w:pgSz w:w="11909" w:h="16838"/>
          <w:pgMar w:top="1139" w:right="1123" w:bottom="1144" w:left="1147" w:header="0" w:footer="3" w:gutter="0"/>
          <w:cols w:space="720"/>
          <w:noEndnote/>
          <w:docGrid w:linePitch="360"/>
        </w:sectPr>
      </w:pPr>
    </w:p>
    <w:p w:rsidR="00AB6CDA" w:rsidRPr="00AC2C16" w:rsidRDefault="00AB6CDA" w:rsidP="00AB6CD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B6CDA" w:rsidRPr="00AC2C16" w:rsidRDefault="00AB6CDA">
      <w:pPr>
        <w:pStyle w:val="3"/>
        <w:shd w:val="clear" w:color="auto" w:fill="auto"/>
        <w:spacing w:before="0" w:after="376" w:line="220" w:lineRule="exact"/>
        <w:ind w:left="1900"/>
        <w:jc w:val="left"/>
        <w:rPr>
          <w:b/>
          <w:sz w:val="28"/>
          <w:szCs w:val="28"/>
        </w:rPr>
      </w:pPr>
      <w:r w:rsidRPr="00AC2C16">
        <w:rPr>
          <w:b/>
          <w:sz w:val="28"/>
          <w:szCs w:val="28"/>
        </w:rPr>
        <w:t xml:space="preserve">Муниципальный этап </w:t>
      </w:r>
      <w:proofErr w:type="spellStart"/>
      <w:r w:rsidRPr="00AC2C16">
        <w:rPr>
          <w:b/>
          <w:sz w:val="28"/>
          <w:szCs w:val="28"/>
        </w:rPr>
        <w:t>ВсОШ</w:t>
      </w:r>
      <w:proofErr w:type="spellEnd"/>
    </w:p>
    <w:p w:rsidR="00AB6CDA" w:rsidRPr="00AC2C16" w:rsidRDefault="00AB6CDA" w:rsidP="00AB6CDA">
      <w:pPr>
        <w:pStyle w:val="ab"/>
        <w:spacing w:before="120" w:after="0"/>
        <w:contextualSpacing/>
        <w:rPr>
          <w:b/>
          <w:w w:val="100"/>
        </w:rPr>
      </w:pPr>
      <w:r w:rsidRPr="00AC2C16">
        <w:rPr>
          <w:b/>
          <w:w w:val="100"/>
        </w:rPr>
        <w:t>Таблица № 1. Количество участников муниципального этапа</w:t>
      </w:r>
    </w:p>
    <w:p w:rsidR="00AB6CDA" w:rsidRDefault="00AB6CDA" w:rsidP="00AB6CDA">
      <w:pPr>
        <w:pStyle w:val="ab"/>
        <w:spacing w:before="120" w:after="0"/>
        <w:contextualSpacing/>
        <w:rPr>
          <w:rFonts w:ascii="Arial" w:hAnsi="Arial" w:cs="Arial"/>
          <w:w w:val="1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4"/>
        <w:gridCol w:w="1251"/>
        <w:gridCol w:w="1492"/>
        <w:gridCol w:w="1424"/>
        <w:gridCol w:w="1492"/>
        <w:gridCol w:w="1150"/>
        <w:gridCol w:w="1492"/>
        <w:gridCol w:w="1091"/>
        <w:gridCol w:w="1492"/>
        <w:gridCol w:w="946"/>
        <w:gridCol w:w="1495"/>
      </w:tblGrid>
      <w:tr w:rsidR="00AB6CDA" w:rsidTr="00AB6CDA">
        <w:trPr>
          <w:cantSplit/>
          <w:jc w:val="center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DA" w:rsidRDefault="00AB6CDA">
            <w:pPr>
              <w:suppressAutoHyphens/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Всего участников*</w:t>
            </w:r>
          </w:p>
        </w:tc>
        <w:tc>
          <w:tcPr>
            <w:tcW w:w="44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uppressAutoHyphens/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</w:tr>
      <w:tr w:rsidR="00AB6CDA" w:rsidTr="00AB6CD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DA" w:rsidRDefault="00AB6CD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6CDA" w:rsidTr="00AB6CD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DA" w:rsidRDefault="00AB6CD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участни</w:t>
            </w:r>
            <w:proofErr w:type="spellEnd"/>
          </w:p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AB6CDA" w:rsidTr="00AB6CDA">
        <w:trPr>
          <w:cantSplit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DA" w:rsidRDefault="00AB6CDA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69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18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0"/>
            </w:tblGrid>
            <w:tr w:rsidR="00AB6CDA">
              <w:trPr>
                <w:trHeight w:val="260"/>
              </w:trPr>
              <w:tc>
                <w:tcPr>
                  <w:tcW w:w="930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239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69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27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0"/>
            </w:tblGrid>
            <w:tr w:rsidR="00AB6CDA">
              <w:trPr>
                <w:trHeight w:val="260"/>
              </w:trPr>
              <w:tc>
                <w:tcPr>
                  <w:tcW w:w="930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231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69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36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0"/>
            </w:tblGrid>
            <w:tr w:rsidR="00AB6CDA">
              <w:trPr>
                <w:trHeight w:val="260"/>
              </w:trPr>
              <w:tc>
                <w:tcPr>
                  <w:tcW w:w="930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215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69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12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0"/>
            </w:tblGrid>
            <w:tr w:rsidR="00AB6CDA">
              <w:trPr>
                <w:trHeight w:val="260"/>
              </w:trPr>
              <w:tc>
                <w:tcPr>
                  <w:tcW w:w="930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90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24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769"/>
            </w:tblGrid>
            <w:tr w:rsidR="00AB6CDA">
              <w:trPr>
                <w:trHeight w:val="260"/>
              </w:trPr>
              <w:tc>
                <w:tcPr>
                  <w:tcW w:w="769" w:type="dxa"/>
                  <w:hideMark/>
                </w:tcPr>
                <w:p w:rsidR="00AB6CDA" w:rsidRDefault="00AB6CDA">
                  <w:pPr>
                    <w:spacing w:after="200" w:line="276" w:lineRule="auto"/>
                    <w:jc w:val="center"/>
                    <w:rPr>
                      <w:rFonts w:ascii="Calibri" w:eastAsia="Calibri" w:hAnsi="Calibri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" w:hAnsi="Arial"/>
                      <w:sz w:val="20"/>
                    </w:rPr>
                    <w:t>75</w:t>
                  </w:r>
                </w:p>
              </w:tc>
            </w:tr>
          </w:tbl>
          <w:p w:rsidR="00AB6CDA" w:rsidRDefault="00AB6CDA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</w:tbl>
    <w:p w:rsidR="00AB6CDA" w:rsidRDefault="00AB6CDA" w:rsidP="00AB6CDA">
      <w:pPr>
        <w:pStyle w:val="ab"/>
        <w:spacing w:after="0"/>
        <w:contextualSpacing/>
        <w:jc w:val="right"/>
        <w:rPr>
          <w:rFonts w:ascii="Arial" w:hAnsi="Arial" w:cs="Arial"/>
          <w:w w:val="100"/>
          <w:sz w:val="20"/>
          <w:szCs w:val="20"/>
        </w:rPr>
      </w:pPr>
    </w:p>
    <w:p w:rsidR="00AB6CDA" w:rsidRDefault="00AB6CDA" w:rsidP="00205DA1">
      <w:pPr>
        <w:pStyle w:val="ad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vertAlign w:val="superscript"/>
        </w:rPr>
        <w:t>**</w:t>
      </w:r>
      <w:r>
        <w:rPr>
          <w:rFonts w:ascii="Arial" w:hAnsi="Arial" w:cs="Arial"/>
          <w:b/>
        </w:rPr>
        <w:t xml:space="preserve"> </w:t>
      </w:r>
      <w:r w:rsidRPr="00AC2C16">
        <w:rPr>
          <w:rFonts w:eastAsia="Courier New"/>
          <w:b/>
          <w:color w:val="000000"/>
          <w:w w:val="100"/>
          <w:sz w:val="28"/>
          <w:szCs w:val="28"/>
          <w:lang w:bidi="ru-RU"/>
        </w:rPr>
        <w:t>Таблица №</w:t>
      </w:r>
      <w:r w:rsidR="00205DA1" w:rsidRPr="00AC2C16">
        <w:rPr>
          <w:rFonts w:eastAsia="Courier New"/>
          <w:b/>
          <w:color w:val="000000"/>
          <w:w w:val="100"/>
          <w:sz w:val="28"/>
          <w:szCs w:val="28"/>
          <w:lang w:bidi="ru-RU"/>
        </w:rPr>
        <w:t>2</w:t>
      </w:r>
      <w:r w:rsidRPr="00AC2C16">
        <w:rPr>
          <w:rFonts w:eastAsia="Courier New"/>
          <w:b/>
          <w:color w:val="000000"/>
          <w:w w:val="100"/>
          <w:sz w:val="28"/>
          <w:szCs w:val="28"/>
          <w:lang w:bidi="ru-RU"/>
        </w:rPr>
        <w:t>.  Результаты муниципального этапа олимпиады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85"/>
        <w:gridCol w:w="209"/>
      </w:tblGrid>
      <w:tr w:rsidR="00AB6CDA" w:rsidRPr="00AC2C16" w:rsidTr="00AB6CDA">
        <w:tc>
          <w:tcPr>
            <w:tcW w:w="8280" w:type="dxa"/>
            <w:hideMark/>
          </w:tcPr>
          <w:tbl>
            <w:tblPr>
              <w:tblW w:w="1416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4"/>
              <w:gridCol w:w="2551"/>
              <w:gridCol w:w="2835"/>
              <w:gridCol w:w="3260"/>
              <w:gridCol w:w="2835"/>
            </w:tblGrid>
            <w:tr w:rsidR="00AB6CDA" w:rsidRPr="00AC2C16">
              <w:trPr>
                <w:trHeight w:val="898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b/>
                      <w:color w:val="auto"/>
                      <w:sz w:val="20"/>
                      <w:szCs w:val="20"/>
                    </w:rPr>
                    <w:t>Наименование предмета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% участников, набравших менее 25% баллов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% участников, набравших 25% и более, но менее 50% баллов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% участников, набравших более 50%, но менее 75% баллов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b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% участников, набравших более 75% баллов</w:t>
                  </w:r>
                </w:p>
              </w:tc>
            </w:tr>
            <w:tr w:rsidR="00AB6CDA" w:rsidRPr="00AC2C16">
              <w:trPr>
                <w:trHeight w:val="436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Английский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12,50 %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62,50 %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35,29 %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58,82 %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5,88 %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85,71 %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14,29 %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Искусство (МХК)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50,00 %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50,00 %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44,44 %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44,44 %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11,11 %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37,50 %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37,50 %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lastRenderedPageBreak/>
                    <w:t>Немецкий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27,27 %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63,64 %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9,09 %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30,43 %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65,22 %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4,35 %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74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Основы безопасности и жизнедеятельности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31,58 %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63,16 %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5,26 %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Технология - Культура дома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Технология - Робототехника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B6CDA" w:rsidRPr="00AC2C16">
              <w:trPr>
                <w:trHeight w:val="684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Технология - Техника и техническое творчество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100,00 %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4,55 %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4,55 %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72,73 %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18,18 %</w:t>
                  </w:r>
                </w:p>
              </w:tc>
            </w:tr>
            <w:tr w:rsidR="00AB6CDA" w:rsidRPr="00AC2C16">
              <w:trPr>
                <w:trHeight w:val="402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  <w:tr w:rsidR="00AB6CDA" w:rsidRPr="00AC2C16">
              <w:trPr>
                <w:trHeight w:val="298"/>
              </w:trPr>
              <w:tc>
                <w:tcPr>
                  <w:tcW w:w="26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rPr>
                      <w:rFonts w:ascii="Arial" w:eastAsia="Arial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75,00 %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25,00 %</w:t>
                  </w:r>
                </w:p>
              </w:tc>
              <w:tc>
                <w:tcPr>
                  <w:tcW w:w="32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B6CDA" w:rsidRPr="00AC2C16" w:rsidRDefault="00AB6CDA">
                  <w:pPr>
                    <w:spacing w:after="200" w:line="276" w:lineRule="auto"/>
                    <w:jc w:val="right"/>
                    <w:rPr>
                      <w:rFonts w:ascii="Arial" w:eastAsia="Calibri" w:hAnsi="Arial" w:cs="Arial"/>
                      <w:color w:val="auto"/>
                      <w:sz w:val="20"/>
                      <w:szCs w:val="20"/>
                      <w:lang w:eastAsia="en-US"/>
                    </w:rPr>
                  </w:pPr>
                  <w:r w:rsidRPr="00AC2C16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>0,00 %</w:t>
                  </w:r>
                </w:p>
              </w:tc>
            </w:tr>
          </w:tbl>
          <w:p w:rsidR="00AB6CDA" w:rsidRPr="00AC2C16" w:rsidRDefault="00AB6CDA">
            <w:pPr>
              <w:spacing w:after="200" w:line="276" w:lineRule="auto"/>
              <w:rPr>
                <w:rFonts w:ascii="Arial" w:eastAsia="Calibri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09" w:type="dxa"/>
          </w:tcPr>
          <w:p w:rsidR="00AB6CDA" w:rsidRPr="00AC2C16" w:rsidRDefault="00AB6CDA">
            <w:pPr>
              <w:pStyle w:val="EmptyLayoutCell"/>
              <w:spacing w:line="276" w:lineRule="auto"/>
              <w:rPr>
                <w:rFonts w:ascii="Arial" w:hAnsi="Arial" w:cs="Arial"/>
                <w:sz w:val="20"/>
                <w:lang w:bidi="ru-RU"/>
              </w:rPr>
            </w:pPr>
          </w:p>
        </w:tc>
      </w:tr>
    </w:tbl>
    <w:p w:rsidR="00AB6CDA" w:rsidRPr="00AC2C16" w:rsidRDefault="00AB6CDA">
      <w:pPr>
        <w:pStyle w:val="3"/>
        <w:shd w:val="clear" w:color="auto" w:fill="auto"/>
        <w:spacing w:before="0" w:after="376" w:line="220" w:lineRule="exact"/>
        <w:ind w:left="1900"/>
        <w:jc w:val="left"/>
        <w:rPr>
          <w:color w:val="auto"/>
        </w:rPr>
      </w:pPr>
    </w:p>
    <w:p w:rsidR="00AB6CDA" w:rsidRPr="00AC2C16" w:rsidRDefault="00AB6CDA">
      <w:pPr>
        <w:rPr>
          <w:color w:val="auto"/>
          <w:sz w:val="2"/>
          <w:szCs w:val="2"/>
        </w:rPr>
        <w:sectPr w:rsidR="00AB6CDA" w:rsidRPr="00AC2C16" w:rsidSect="00AB6CDA">
          <w:type w:val="continuous"/>
          <w:pgSz w:w="16838" w:h="11909" w:orient="landscape"/>
          <w:pgMar w:top="1145" w:right="1140" w:bottom="1123" w:left="1145" w:header="0" w:footer="6" w:gutter="0"/>
          <w:cols w:space="720"/>
          <w:noEndnote/>
          <w:docGrid w:linePitch="360"/>
        </w:sectPr>
      </w:pPr>
    </w:p>
    <w:p w:rsidR="00B33650" w:rsidRPr="00AC2C16" w:rsidRDefault="00B33650">
      <w:pPr>
        <w:rPr>
          <w:color w:val="auto"/>
          <w:sz w:val="2"/>
          <w:szCs w:val="2"/>
        </w:rPr>
      </w:pPr>
    </w:p>
    <w:p w:rsidR="00AB6CDA" w:rsidRPr="00AC2C16" w:rsidRDefault="00205DA1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b/>
          <w:color w:val="auto"/>
          <w:sz w:val="28"/>
          <w:szCs w:val="28"/>
        </w:rPr>
        <w:t>Участие в иных мероприятиях и внеурочной деятельности</w:t>
      </w:r>
      <w:r w:rsidRPr="00AC2C16">
        <w:rPr>
          <w:color w:val="auto"/>
          <w:sz w:val="28"/>
          <w:szCs w:val="28"/>
        </w:rPr>
        <w:t>.</w:t>
      </w:r>
    </w:p>
    <w:p w:rsidR="00205DA1" w:rsidRPr="00AC2C16" w:rsidRDefault="00205DA1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Ежегодно в Эвенкийском муниципальном </w:t>
      </w:r>
      <w:proofErr w:type="gramStart"/>
      <w:r w:rsidRPr="00AC2C16">
        <w:rPr>
          <w:color w:val="auto"/>
          <w:sz w:val="28"/>
          <w:szCs w:val="28"/>
        </w:rPr>
        <w:t>районе</w:t>
      </w:r>
      <w:proofErr w:type="gramEnd"/>
      <w:r w:rsidRPr="00AC2C16">
        <w:rPr>
          <w:color w:val="auto"/>
          <w:sz w:val="28"/>
          <w:szCs w:val="28"/>
        </w:rPr>
        <w:t xml:space="preserve"> разрабатывается и утверждается План массовых мероприятий со школьниками, который носит межведомственный характер. Таким </w:t>
      </w:r>
      <w:proofErr w:type="gramStart"/>
      <w:r w:rsidRPr="00AC2C16">
        <w:rPr>
          <w:color w:val="auto"/>
          <w:sz w:val="28"/>
          <w:szCs w:val="28"/>
        </w:rPr>
        <w:t>образом</w:t>
      </w:r>
      <w:proofErr w:type="gramEnd"/>
      <w:r w:rsidRPr="00AC2C16">
        <w:rPr>
          <w:color w:val="auto"/>
          <w:sz w:val="28"/>
          <w:szCs w:val="28"/>
        </w:rPr>
        <w:t xml:space="preserve"> дети, проживающие в Эвенкийском муниципальном районе получают возможность участия в мероприятиях различной направленности.</w:t>
      </w:r>
    </w:p>
    <w:p w:rsidR="00205DA1" w:rsidRPr="00AC2C16" w:rsidRDefault="00205DA1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Помимо этого, внеурочной деятельностью охвачено 100% школьников, что позволяет создать благоприятную среду для поиска детьми направлений и </w:t>
      </w:r>
      <w:proofErr w:type="gramStart"/>
      <w:r w:rsidRPr="00AC2C16">
        <w:rPr>
          <w:color w:val="auto"/>
          <w:sz w:val="28"/>
          <w:szCs w:val="28"/>
        </w:rPr>
        <w:t>занятий</w:t>
      </w:r>
      <w:proofErr w:type="gramEnd"/>
      <w:r w:rsidRPr="00AC2C16">
        <w:rPr>
          <w:color w:val="auto"/>
          <w:sz w:val="28"/>
          <w:szCs w:val="28"/>
        </w:rPr>
        <w:t xml:space="preserve"> к которым они имеют склонность. </w:t>
      </w:r>
    </w:p>
    <w:p w:rsidR="00205DA1" w:rsidRPr="00AC2C16" w:rsidRDefault="00205DA1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Участие в мероприятиях, обучение в учреждениях </w:t>
      </w:r>
      <w:proofErr w:type="gramStart"/>
      <w:r w:rsidRPr="00AC2C16">
        <w:rPr>
          <w:color w:val="auto"/>
          <w:sz w:val="28"/>
          <w:szCs w:val="28"/>
        </w:rPr>
        <w:t>дополнительного</w:t>
      </w:r>
      <w:proofErr w:type="gramEnd"/>
      <w:r w:rsidRPr="00AC2C16">
        <w:rPr>
          <w:color w:val="auto"/>
          <w:sz w:val="28"/>
          <w:szCs w:val="28"/>
        </w:rPr>
        <w:t xml:space="preserve"> образования и занятость на территории Эвенкии является бесплатной, что позволяет нивелировать возможное социальное неравенство и обеспечить максимальную доступность.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Реализация целевой модели развития системы дополнительного образования детей</w:t>
      </w:r>
    </w:p>
    <w:p w:rsidR="00EF57B0" w:rsidRPr="00AC2C16" w:rsidRDefault="00CE7A1A" w:rsidP="00AC2C1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C16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году в рамках реализации регионального проекта «Успех каждого ребенка» национального проекта «Образование» на территории </w:t>
      </w:r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>Эвенкийского</w:t>
      </w:r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продолжилась реализация целевой модели развития системы дополнительного образования детей, включающая систему персонифицированного финансирования дополнительного образования детей. Проведена целенаправленная работа по переходу на </w:t>
      </w:r>
      <w:proofErr w:type="spell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персфинансирование</w:t>
      </w:r>
      <w:proofErr w:type="spell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на 2020 год</w:t>
      </w:r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. В Эвенкийском муниципальном </w:t>
      </w:r>
      <w:proofErr w:type="gramStart"/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>районе</w:t>
      </w:r>
      <w:proofErr w:type="gramEnd"/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дополнительное образование реализуется в 6 школах, в 2 учреждениях дополнительного образования сферы образования, в 3 учреждениях дополнительного образования сферы культуры и в 1 учреждении спорта. В дошкольных образовательных </w:t>
      </w:r>
      <w:proofErr w:type="gramStart"/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>учреждениях</w:t>
      </w:r>
      <w:proofErr w:type="gramEnd"/>
      <w:r w:rsidR="00EF57B0"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района дополнительное образование не реализуется.</w:t>
      </w:r>
    </w:p>
    <w:p w:rsidR="00EF57B0" w:rsidRPr="00AC2C16" w:rsidRDefault="00EF57B0" w:rsidP="00AC2C1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Доля детей в возрасте от 5 до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в 2021 г.  (по предварительной оценке) увеличилась по сравнению с 2020 г. на 3,88% и составила 67,57 (2020 г. – 63,69%).</w:t>
      </w:r>
      <w:proofErr w:type="gram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Увеличение показателя обусловлено изменением подходов к определению охвата детей дополнительным образованием. Процент охвата определяется консолидированным способом из данных АИС «Навигатор» и данных Министерства культуры Красноярского края, доводится показатель Региональным модельным центром дополнительного образования.</w:t>
      </w:r>
    </w:p>
    <w:p w:rsidR="00EF57B0" w:rsidRPr="00AC2C16" w:rsidRDefault="00EF57B0" w:rsidP="00AC2C1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C16">
        <w:rPr>
          <w:rFonts w:ascii="Times New Roman" w:hAnsi="Times New Roman" w:cs="Times New Roman"/>
          <w:color w:val="auto"/>
          <w:sz w:val="28"/>
          <w:szCs w:val="28"/>
        </w:rPr>
        <w:t>Помимо вышесказанного 100% учащихся школ охвачены внеурочной деятельностью, во всех школах реализуется Рабочая программа воспитания.</w:t>
      </w:r>
    </w:p>
    <w:p w:rsidR="00EF57B0" w:rsidRPr="00AC2C16" w:rsidRDefault="00EF57B0" w:rsidP="00AC2C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В системе образования </w:t>
      </w:r>
      <w:proofErr w:type="gram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предприняты следующие меры</w:t>
      </w:r>
      <w:proofErr w:type="gram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для увеличения процента охвата детей полезной занятостью:</w:t>
      </w:r>
    </w:p>
    <w:p w:rsidR="00EF57B0" w:rsidRPr="00AC2C16" w:rsidRDefault="00EF57B0" w:rsidP="00AC2C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целевой модели развития региональных систем дополнительного образования детей </w:t>
      </w:r>
      <w:proofErr w:type="gramStart"/>
      <w:r w:rsidRPr="00AC2C16">
        <w:rPr>
          <w:rFonts w:ascii="Times New Roman" w:hAnsi="Times New Roman" w:cs="Times New Roman"/>
          <w:color w:val="auto"/>
          <w:sz w:val="28"/>
          <w:szCs w:val="28"/>
        </w:rPr>
        <w:t>создан</w:t>
      </w:r>
      <w:proofErr w:type="gram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опорный центр дополнительного образования на базе МБОУ ДО «Дом детского творчества». Инициировано получение школами права на реализации программ </w:t>
      </w:r>
      <w:r w:rsidRPr="00AC2C16">
        <w:rPr>
          <w:rFonts w:ascii="Times New Roman" w:hAnsi="Times New Roman" w:cs="Times New Roman"/>
          <w:color w:val="auto"/>
          <w:sz w:val="28"/>
          <w:szCs w:val="28"/>
        </w:rPr>
        <w:lastRenderedPageBreak/>
        <w:t>дополнительного образования, с момента принятия мер право получено: МБОУ «</w:t>
      </w:r>
      <w:proofErr w:type="spell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Ванаварская</w:t>
      </w:r>
      <w:proofErr w:type="spell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школа», МКОУ «</w:t>
      </w:r>
      <w:proofErr w:type="spell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Ессейская</w:t>
      </w:r>
      <w:proofErr w:type="spell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школа», МКОУ «</w:t>
      </w:r>
      <w:proofErr w:type="spellStart"/>
      <w:r w:rsidRPr="00AC2C16">
        <w:rPr>
          <w:rFonts w:ascii="Times New Roman" w:hAnsi="Times New Roman" w:cs="Times New Roman"/>
          <w:color w:val="auto"/>
          <w:sz w:val="28"/>
          <w:szCs w:val="28"/>
        </w:rPr>
        <w:t>Тутончанская</w:t>
      </w:r>
      <w:proofErr w:type="spell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средняя школа» и МБОУ «Туринская начальная школа». В </w:t>
      </w:r>
      <w:proofErr w:type="gramStart"/>
      <w:r w:rsidRPr="00AC2C16">
        <w:rPr>
          <w:rFonts w:ascii="Times New Roman" w:hAnsi="Times New Roman" w:cs="Times New Roman"/>
          <w:color w:val="auto"/>
          <w:sz w:val="28"/>
          <w:szCs w:val="28"/>
        </w:rPr>
        <w:t>начале</w:t>
      </w:r>
      <w:proofErr w:type="gramEnd"/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2021-2022 учебного года запущена реализация Рабочих программ воспитания во всех дошкольных и общеобразовательных учреждениях.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- в муниципальном сегменте общедоступного Навигатора дополнительного образования на </w:t>
      </w:r>
      <w:r w:rsidR="00EF57B0" w:rsidRPr="00AC2C16">
        <w:rPr>
          <w:color w:val="auto"/>
          <w:sz w:val="28"/>
          <w:szCs w:val="28"/>
        </w:rPr>
        <w:t xml:space="preserve">конец 2021 </w:t>
      </w:r>
      <w:r w:rsidRPr="00AC2C16">
        <w:rPr>
          <w:color w:val="auto"/>
          <w:sz w:val="28"/>
          <w:szCs w:val="28"/>
        </w:rPr>
        <w:t xml:space="preserve">года опубликовано </w:t>
      </w:r>
      <w:r w:rsidR="00EF57B0" w:rsidRPr="00AC2C16">
        <w:rPr>
          <w:color w:val="auto"/>
          <w:sz w:val="28"/>
          <w:szCs w:val="28"/>
        </w:rPr>
        <w:t>184</w:t>
      </w:r>
      <w:r w:rsidRPr="00AC2C16">
        <w:rPr>
          <w:color w:val="auto"/>
          <w:sz w:val="28"/>
          <w:szCs w:val="28"/>
        </w:rPr>
        <w:t xml:space="preserve"> </w:t>
      </w:r>
      <w:proofErr w:type="gramStart"/>
      <w:r w:rsidRPr="00AC2C16">
        <w:rPr>
          <w:color w:val="auto"/>
          <w:sz w:val="28"/>
          <w:szCs w:val="28"/>
        </w:rPr>
        <w:t>дополнительных</w:t>
      </w:r>
      <w:proofErr w:type="gramEnd"/>
      <w:r w:rsidRPr="00AC2C16">
        <w:rPr>
          <w:color w:val="auto"/>
          <w:sz w:val="28"/>
          <w:szCs w:val="28"/>
        </w:rPr>
        <w:t xml:space="preserve"> общеобразовательн</w:t>
      </w:r>
      <w:r w:rsidR="00EF57B0" w:rsidRPr="00AC2C16">
        <w:rPr>
          <w:color w:val="auto"/>
          <w:sz w:val="28"/>
          <w:szCs w:val="28"/>
        </w:rPr>
        <w:t xml:space="preserve">ых программы. 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В результате открытия Центров образования цифрового и гуманитарного профилей</w:t>
      </w:r>
      <w:r w:rsidR="00EF57B0" w:rsidRPr="00AC2C16">
        <w:rPr>
          <w:color w:val="auto"/>
          <w:sz w:val="28"/>
          <w:szCs w:val="28"/>
        </w:rPr>
        <w:t xml:space="preserve">, а также </w:t>
      </w:r>
      <w:proofErr w:type="spellStart"/>
      <w:r w:rsidR="00EF57B0" w:rsidRPr="00AC2C16">
        <w:rPr>
          <w:color w:val="auto"/>
          <w:sz w:val="28"/>
          <w:szCs w:val="28"/>
        </w:rPr>
        <w:t>естественно-научного</w:t>
      </w:r>
      <w:proofErr w:type="spellEnd"/>
      <w:r w:rsidR="00EF57B0" w:rsidRPr="00AC2C16">
        <w:rPr>
          <w:color w:val="auto"/>
          <w:sz w:val="28"/>
          <w:szCs w:val="28"/>
        </w:rPr>
        <w:t xml:space="preserve"> профиля</w:t>
      </w:r>
      <w:r w:rsidRPr="00AC2C16">
        <w:rPr>
          <w:color w:val="auto"/>
          <w:sz w:val="28"/>
          <w:szCs w:val="28"/>
        </w:rPr>
        <w:t xml:space="preserve"> «Точка роста» на базе </w:t>
      </w:r>
      <w:r w:rsidR="00EF57B0" w:rsidRPr="00AC2C16">
        <w:rPr>
          <w:color w:val="auto"/>
          <w:sz w:val="28"/>
          <w:szCs w:val="28"/>
        </w:rPr>
        <w:t>4 школ</w:t>
      </w:r>
      <w:r w:rsidRPr="00AC2C16">
        <w:rPr>
          <w:color w:val="auto"/>
          <w:sz w:val="28"/>
          <w:szCs w:val="28"/>
        </w:rPr>
        <w:t xml:space="preserve"> с сентября 202</w:t>
      </w:r>
      <w:r w:rsidR="00EF57B0" w:rsidRPr="00AC2C16">
        <w:rPr>
          <w:color w:val="auto"/>
          <w:sz w:val="28"/>
          <w:szCs w:val="28"/>
        </w:rPr>
        <w:t>0</w:t>
      </w:r>
      <w:r w:rsidRPr="00AC2C16">
        <w:rPr>
          <w:color w:val="auto"/>
          <w:sz w:val="28"/>
          <w:szCs w:val="28"/>
        </w:rPr>
        <w:t xml:space="preserve"> года увеличи</w:t>
      </w:r>
      <w:r w:rsidR="00EF57B0" w:rsidRPr="00AC2C16">
        <w:rPr>
          <w:color w:val="auto"/>
          <w:sz w:val="28"/>
          <w:szCs w:val="28"/>
        </w:rPr>
        <w:t>вается</w:t>
      </w:r>
      <w:r w:rsidRPr="00AC2C16">
        <w:rPr>
          <w:color w:val="auto"/>
          <w:sz w:val="28"/>
          <w:szCs w:val="28"/>
        </w:rPr>
        <w:t xml:space="preserve"> количество дополнительных общеобразовательных программ технической направленности с использованием современных инфор</w:t>
      </w:r>
      <w:r w:rsidR="00EF57B0" w:rsidRPr="00AC2C16">
        <w:rPr>
          <w:color w:val="auto"/>
          <w:sz w:val="28"/>
          <w:szCs w:val="28"/>
        </w:rPr>
        <w:t>мационных и цифровых технологий.</w:t>
      </w:r>
      <w:proofErr w:type="gramEnd"/>
    </w:p>
    <w:p w:rsidR="00EF57B0" w:rsidRPr="00AC2C16" w:rsidRDefault="00EF57B0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Ежегодно на территории района </w:t>
      </w:r>
      <w:proofErr w:type="gramStart"/>
      <w:r w:rsidRPr="00AC2C16">
        <w:rPr>
          <w:color w:val="auto"/>
          <w:sz w:val="28"/>
          <w:szCs w:val="28"/>
        </w:rPr>
        <w:t>утверждается и реализуется</w:t>
      </w:r>
      <w:proofErr w:type="gramEnd"/>
      <w:r w:rsidRPr="00AC2C16">
        <w:rPr>
          <w:color w:val="auto"/>
          <w:sz w:val="28"/>
          <w:szCs w:val="28"/>
        </w:rPr>
        <w:t xml:space="preserve"> план массовых мероприятий различной</w:t>
      </w:r>
      <w:r w:rsidR="006B504E" w:rsidRPr="00AC2C16">
        <w:rPr>
          <w:color w:val="auto"/>
          <w:sz w:val="28"/>
          <w:szCs w:val="28"/>
        </w:rPr>
        <w:t xml:space="preserve"> направленности со школьниками, в том числе межведомственный</w:t>
      </w:r>
    </w:p>
    <w:p w:rsidR="00B33650" w:rsidRPr="00AC2C16" w:rsidRDefault="00B33650" w:rsidP="00AC2C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b/>
          <w:color w:val="auto"/>
          <w:sz w:val="28"/>
          <w:szCs w:val="28"/>
        </w:rPr>
      </w:pPr>
      <w:bookmarkStart w:id="3" w:name="bookmark5"/>
      <w:r w:rsidRPr="00AC2C16">
        <w:rPr>
          <w:b/>
          <w:color w:val="auto"/>
          <w:sz w:val="28"/>
          <w:szCs w:val="28"/>
        </w:rPr>
        <w:t>Реализация системы выявления и поддержки одаренных детей</w:t>
      </w:r>
      <w:bookmarkEnd w:id="3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детей, ежегодно актуализируется банк данных одаренных детей, в который включены победители и призеры конкурсов, фестивалей, соревнований, олимпиад школьников.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Традиционно</w:t>
      </w:r>
      <w:r w:rsidR="00EF57B0" w:rsidRPr="00AC2C16">
        <w:rPr>
          <w:color w:val="auto"/>
          <w:sz w:val="28"/>
          <w:szCs w:val="28"/>
        </w:rPr>
        <w:t>, на территории</w:t>
      </w:r>
      <w:r w:rsidRPr="00AC2C16">
        <w:rPr>
          <w:color w:val="auto"/>
          <w:sz w:val="28"/>
          <w:szCs w:val="28"/>
        </w:rPr>
        <w:t xml:space="preserve"> проводятся спортивные мероприятия, позволяющие детям </w:t>
      </w:r>
      <w:proofErr w:type="gramStart"/>
      <w:r w:rsidRPr="00AC2C16">
        <w:rPr>
          <w:color w:val="auto"/>
          <w:sz w:val="28"/>
          <w:szCs w:val="28"/>
        </w:rPr>
        <w:t>проявить и совершенствовать</w:t>
      </w:r>
      <w:proofErr w:type="gramEnd"/>
      <w:r w:rsidRPr="00AC2C16">
        <w:rPr>
          <w:color w:val="auto"/>
          <w:sz w:val="28"/>
          <w:szCs w:val="28"/>
        </w:rPr>
        <w:t xml:space="preserve"> свои способности. Учащиеся ДЮСШ являются неоднократными победителями чемпионатов и первенств </w:t>
      </w:r>
      <w:r w:rsidR="00EF57B0" w:rsidRPr="00AC2C16">
        <w:rPr>
          <w:color w:val="auto"/>
          <w:sz w:val="28"/>
          <w:szCs w:val="28"/>
        </w:rPr>
        <w:t>Красноярского края и России по Северному многоборью и другим видам спорта</w:t>
      </w:r>
      <w:r w:rsidRPr="00AC2C16">
        <w:rPr>
          <w:color w:val="auto"/>
          <w:sz w:val="28"/>
          <w:szCs w:val="28"/>
        </w:rPr>
        <w:t>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Обучающиеся района принимают активное участие и занимают призовые места в </w:t>
      </w:r>
      <w:proofErr w:type="gramStart"/>
      <w:r w:rsidRPr="00AC2C16">
        <w:rPr>
          <w:color w:val="auto"/>
          <w:sz w:val="28"/>
          <w:szCs w:val="28"/>
        </w:rPr>
        <w:t>соревнованиях</w:t>
      </w:r>
      <w:proofErr w:type="gramEnd"/>
      <w:r w:rsidRPr="00AC2C16">
        <w:rPr>
          <w:color w:val="auto"/>
          <w:sz w:val="28"/>
          <w:szCs w:val="28"/>
        </w:rPr>
        <w:t>, конкурсах различного уровня.</w:t>
      </w:r>
    </w:p>
    <w:p w:rsidR="000511F3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На территории района осуществляет работу </w:t>
      </w:r>
      <w:proofErr w:type="gramStart"/>
      <w:r w:rsidRPr="00AC2C16">
        <w:rPr>
          <w:color w:val="auto"/>
          <w:sz w:val="28"/>
          <w:szCs w:val="28"/>
        </w:rPr>
        <w:t>Межрайонный</w:t>
      </w:r>
      <w:proofErr w:type="gramEnd"/>
      <w:r w:rsidRPr="00AC2C16">
        <w:rPr>
          <w:color w:val="auto"/>
          <w:sz w:val="28"/>
          <w:szCs w:val="28"/>
        </w:rPr>
        <w:t xml:space="preserve"> ресурсный центр, на базе которого е</w:t>
      </w:r>
      <w:r w:rsidR="00802C26" w:rsidRPr="00AC2C16">
        <w:rPr>
          <w:color w:val="auto"/>
          <w:sz w:val="28"/>
          <w:szCs w:val="28"/>
        </w:rPr>
        <w:t>ж</w:t>
      </w:r>
      <w:r w:rsidRPr="00AC2C16">
        <w:rPr>
          <w:color w:val="auto"/>
          <w:sz w:val="28"/>
          <w:szCs w:val="28"/>
        </w:rPr>
        <w:t>егодно организуются интенсивные школы по различным направлениям.</w:t>
      </w:r>
    </w:p>
    <w:p w:rsidR="00802C26" w:rsidRPr="00AC2C16" w:rsidRDefault="00802C26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Важным составляющим системы выявления и поддержки одаренных детей на территории района является комплексный и межведомственный подход. В </w:t>
      </w:r>
      <w:proofErr w:type="gramStart"/>
      <w:r w:rsidRPr="00AC2C16">
        <w:rPr>
          <w:color w:val="auto"/>
          <w:sz w:val="28"/>
          <w:szCs w:val="28"/>
        </w:rPr>
        <w:t>районе</w:t>
      </w:r>
      <w:proofErr w:type="gramEnd"/>
      <w:r w:rsidRPr="00AC2C16">
        <w:rPr>
          <w:color w:val="auto"/>
          <w:sz w:val="28"/>
          <w:szCs w:val="28"/>
        </w:rPr>
        <w:t xml:space="preserve"> имеется опыт консолидации различных ведомств для проведения мероприятий</w:t>
      </w:r>
      <w:r w:rsidR="00154220" w:rsidRPr="00AC2C16">
        <w:rPr>
          <w:color w:val="auto"/>
          <w:sz w:val="28"/>
          <w:szCs w:val="28"/>
        </w:rPr>
        <w:t xml:space="preserve"> со школьниками и студентами.</w:t>
      </w:r>
    </w:p>
    <w:p w:rsidR="00EF57B0" w:rsidRPr="00AC2C16" w:rsidRDefault="00EF57B0" w:rsidP="00AC2C16">
      <w:pPr>
        <w:keepNext/>
        <w:keepLine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C16">
        <w:rPr>
          <w:rFonts w:ascii="Times New Roman" w:hAnsi="Times New Roman" w:cs="Times New Roman"/>
          <w:color w:val="auto"/>
          <w:sz w:val="28"/>
          <w:szCs w:val="28"/>
        </w:rPr>
        <w:t>Реализация системы выявления и поддержки одаренных детей на территории затруднена по ряду объективных причин – отсутствие высокоскоростного и доступного интернета, территориальн</w:t>
      </w:r>
      <w:r w:rsidR="000511F3" w:rsidRPr="00AC2C16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AC2C16">
        <w:rPr>
          <w:rFonts w:ascii="Times New Roman" w:hAnsi="Times New Roman" w:cs="Times New Roman"/>
          <w:color w:val="auto"/>
          <w:sz w:val="28"/>
          <w:szCs w:val="28"/>
        </w:rPr>
        <w:t xml:space="preserve"> удаленность поселений, труднодоступность самого района, острый кадровый дефицит.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Несмотря на совершенствование системы работы с одаренными детьми в </w:t>
      </w:r>
      <w:r w:rsidR="000511F3" w:rsidRPr="00AC2C16">
        <w:rPr>
          <w:color w:val="auto"/>
          <w:sz w:val="28"/>
          <w:szCs w:val="28"/>
        </w:rPr>
        <w:t xml:space="preserve">Эвенкийском </w:t>
      </w:r>
      <w:r w:rsidRPr="00AC2C16">
        <w:rPr>
          <w:color w:val="auto"/>
          <w:sz w:val="28"/>
          <w:szCs w:val="28"/>
        </w:rPr>
        <w:t xml:space="preserve">муниципальном </w:t>
      </w:r>
      <w:proofErr w:type="gramStart"/>
      <w:r w:rsidRPr="00AC2C16">
        <w:rPr>
          <w:color w:val="auto"/>
          <w:sz w:val="28"/>
          <w:szCs w:val="28"/>
        </w:rPr>
        <w:t>районе</w:t>
      </w:r>
      <w:proofErr w:type="gramEnd"/>
      <w:r w:rsidRPr="00AC2C16">
        <w:rPr>
          <w:color w:val="auto"/>
          <w:sz w:val="28"/>
          <w:szCs w:val="28"/>
        </w:rPr>
        <w:t xml:space="preserve"> необходимы механизмы для ее более устойчивого функционирования и развития. Системные меры по поддержке </w:t>
      </w:r>
      <w:r w:rsidRPr="00AC2C16">
        <w:rPr>
          <w:color w:val="auto"/>
          <w:sz w:val="28"/>
          <w:szCs w:val="28"/>
        </w:rPr>
        <w:lastRenderedPageBreak/>
        <w:t>талантливых детей и молодежи, в том числе адресной поддержке, - основной путь для воспроизводства и формирования кадрового потенциала муниципалитета.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Отсутствие объективной и полной информации о детях, обладающих различными видами одаренности, определяет спонтанный характер их обучения и развития.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4" w:name="bookmark7"/>
      <w:r w:rsidRPr="00AC2C16">
        <w:rPr>
          <w:color w:val="auto"/>
          <w:sz w:val="28"/>
          <w:szCs w:val="28"/>
        </w:rPr>
        <w:t xml:space="preserve">Состояние системы обучения и развития одаренных детей в </w:t>
      </w:r>
      <w:r w:rsidR="000511F3" w:rsidRPr="00AC2C16">
        <w:rPr>
          <w:color w:val="auto"/>
          <w:sz w:val="28"/>
          <w:szCs w:val="28"/>
        </w:rPr>
        <w:t xml:space="preserve">Эвенкийском </w:t>
      </w:r>
      <w:r w:rsidRPr="00AC2C16">
        <w:rPr>
          <w:color w:val="auto"/>
          <w:sz w:val="28"/>
          <w:szCs w:val="28"/>
        </w:rPr>
        <w:t xml:space="preserve">муниципальном </w:t>
      </w:r>
      <w:proofErr w:type="gramStart"/>
      <w:r w:rsidRPr="00AC2C16">
        <w:rPr>
          <w:color w:val="auto"/>
          <w:sz w:val="28"/>
          <w:szCs w:val="28"/>
        </w:rPr>
        <w:t>районе</w:t>
      </w:r>
      <w:bookmarkEnd w:id="4"/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Система образования </w:t>
      </w:r>
      <w:r w:rsidR="000511F3" w:rsidRPr="00AC2C16">
        <w:rPr>
          <w:color w:val="auto"/>
          <w:sz w:val="28"/>
          <w:szCs w:val="28"/>
        </w:rPr>
        <w:t>Эвенкийского</w:t>
      </w:r>
      <w:r w:rsidRPr="00AC2C16">
        <w:rPr>
          <w:color w:val="auto"/>
          <w:sz w:val="28"/>
          <w:szCs w:val="28"/>
        </w:rPr>
        <w:t xml:space="preserve"> муниципального района представляет собой разнообразную многофункциональную сеть, состоящую из образовательных учреждений различных типов, реализующих вариативные учебные программы, позволяющие удовлетворять запросы населения.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Система образования</w:t>
      </w:r>
      <w:r w:rsidR="000511F3" w:rsidRPr="00AC2C16">
        <w:rPr>
          <w:color w:val="auto"/>
          <w:sz w:val="28"/>
          <w:szCs w:val="28"/>
        </w:rPr>
        <w:t xml:space="preserve"> (всех типов подведомственности)</w:t>
      </w:r>
      <w:r w:rsidRPr="00AC2C16">
        <w:rPr>
          <w:color w:val="auto"/>
          <w:sz w:val="28"/>
          <w:szCs w:val="28"/>
        </w:rPr>
        <w:t xml:space="preserve"> </w:t>
      </w:r>
      <w:r w:rsidR="000511F3" w:rsidRPr="00AC2C16">
        <w:rPr>
          <w:color w:val="auto"/>
          <w:sz w:val="28"/>
          <w:szCs w:val="28"/>
        </w:rPr>
        <w:t>в 2021</w:t>
      </w:r>
      <w:r w:rsidRPr="00AC2C16">
        <w:rPr>
          <w:color w:val="auto"/>
          <w:sz w:val="28"/>
          <w:szCs w:val="28"/>
        </w:rPr>
        <w:t xml:space="preserve"> году представлена </w:t>
      </w:r>
      <w:r w:rsidR="000511F3" w:rsidRPr="00AC2C16">
        <w:rPr>
          <w:color w:val="auto"/>
          <w:sz w:val="28"/>
          <w:szCs w:val="28"/>
        </w:rPr>
        <w:t xml:space="preserve">42 </w:t>
      </w:r>
      <w:r w:rsidRPr="00AC2C16">
        <w:rPr>
          <w:color w:val="auto"/>
          <w:sz w:val="28"/>
          <w:szCs w:val="28"/>
        </w:rPr>
        <w:t>образовательными организациями, из них:</w:t>
      </w:r>
    </w:p>
    <w:p w:rsidR="00B33650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22</w:t>
      </w:r>
      <w:r w:rsidR="00CE7A1A" w:rsidRPr="00AC2C16">
        <w:rPr>
          <w:color w:val="auto"/>
          <w:sz w:val="28"/>
          <w:szCs w:val="28"/>
        </w:rPr>
        <w:t xml:space="preserve"> общеобразовательны</w:t>
      </w:r>
      <w:r w:rsidRPr="00AC2C16">
        <w:rPr>
          <w:color w:val="auto"/>
          <w:sz w:val="28"/>
          <w:szCs w:val="28"/>
        </w:rPr>
        <w:t>е</w:t>
      </w:r>
      <w:r w:rsidR="00CE7A1A" w:rsidRPr="00AC2C16">
        <w:rPr>
          <w:color w:val="auto"/>
          <w:sz w:val="28"/>
          <w:szCs w:val="28"/>
        </w:rPr>
        <w:t xml:space="preserve"> школ</w:t>
      </w:r>
      <w:r w:rsidRPr="00AC2C16">
        <w:rPr>
          <w:color w:val="auto"/>
          <w:sz w:val="28"/>
          <w:szCs w:val="28"/>
        </w:rPr>
        <w:t>ы.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1</w:t>
      </w:r>
      <w:r w:rsidR="000511F3" w:rsidRPr="00AC2C16">
        <w:rPr>
          <w:color w:val="auto"/>
          <w:sz w:val="28"/>
          <w:szCs w:val="28"/>
        </w:rPr>
        <w:t>3</w:t>
      </w:r>
      <w:r w:rsidRPr="00AC2C16">
        <w:rPr>
          <w:color w:val="auto"/>
          <w:sz w:val="28"/>
          <w:szCs w:val="28"/>
        </w:rPr>
        <w:t xml:space="preserve"> учреждени</w:t>
      </w:r>
      <w:r w:rsidR="000511F3" w:rsidRPr="00AC2C16">
        <w:rPr>
          <w:color w:val="auto"/>
          <w:sz w:val="28"/>
          <w:szCs w:val="28"/>
        </w:rPr>
        <w:t>й</w:t>
      </w:r>
      <w:r w:rsidRPr="00AC2C16">
        <w:rPr>
          <w:color w:val="auto"/>
          <w:sz w:val="28"/>
          <w:szCs w:val="28"/>
        </w:rPr>
        <w:t xml:space="preserve"> </w:t>
      </w:r>
      <w:proofErr w:type="gramStart"/>
      <w:r w:rsidRPr="00AC2C16">
        <w:rPr>
          <w:color w:val="auto"/>
          <w:sz w:val="28"/>
          <w:szCs w:val="28"/>
        </w:rPr>
        <w:t>дошкольного</w:t>
      </w:r>
      <w:proofErr w:type="gramEnd"/>
      <w:r w:rsidRPr="00AC2C16">
        <w:rPr>
          <w:color w:val="auto"/>
          <w:sz w:val="28"/>
          <w:szCs w:val="28"/>
        </w:rPr>
        <w:t xml:space="preserve"> образован</w:t>
      </w:r>
      <w:r w:rsidR="000511F3" w:rsidRPr="00AC2C16">
        <w:rPr>
          <w:color w:val="auto"/>
          <w:sz w:val="28"/>
          <w:szCs w:val="28"/>
        </w:rPr>
        <w:t>ия.</w:t>
      </w:r>
    </w:p>
    <w:p w:rsidR="00B33650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2</w:t>
      </w:r>
      <w:r w:rsidR="00CE7A1A" w:rsidRPr="00AC2C16">
        <w:rPr>
          <w:color w:val="auto"/>
          <w:sz w:val="28"/>
          <w:szCs w:val="28"/>
        </w:rPr>
        <w:t xml:space="preserve"> учреждени</w:t>
      </w:r>
      <w:r w:rsidRPr="00AC2C16">
        <w:rPr>
          <w:color w:val="auto"/>
          <w:sz w:val="28"/>
          <w:szCs w:val="28"/>
        </w:rPr>
        <w:t>я</w:t>
      </w:r>
      <w:r w:rsidR="00CE7A1A" w:rsidRPr="00AC2C16">
        <w:rPr>
          <w:color w:val="auto"/>
          <w:sz w:val="28"/>
          <w:szCs w:val="28"/>
        </w:rPr>
        <w:t xml:space="preserve"> дополнительного образования</w:t>
      </w:r>
      <w:r w:rsidRPr="00AC2C16">
        <w:rPr>
          <w:color w:val="auto"/>
          <w:sz w:val="28"/>
          <w:szCs w:val="28"/>
        </w:rPr>
        <w:t xml:space="preserve"> сферы образования.</w:t>
      </w:r>
    </w:p>
    <w:p w:rsidR="000511F3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1 учреждение дополнительного образования сферы спорта.</w:t>
      </w:r>
    </w:p>
    <w:p w:rsidR="000511F3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3 учреждения дополнительного образования сферы культура.</w:t>
      </w:r>
    </w:p>
    <w:p w:rsidR="00B33650" w:rsidRPr="00AC2C16" w:rsidRDefault="000511F3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1 учреждение </w:t>
      </w:r>
      <w:proofErr w:type="gramStart"/>
      <w:r w:rsidRPr="00AC2C16">
        <w:rPr>
          <w:color w:val="auto"/>
          <w:sz w:val="28"/>
          <w:szCs w:val="28"/>
        </w:rPr>
        <w:t>дополнительного</w:t>
      </w:r>
      <w:proofErr w:type="gramEnd"/>
      <w:r w:rsidRPr="00AC2C16">
        <w:rPr>
          <w:color w:val="auto"/>
          <w:sz w:val="28"/>
          <w:szCs w:val="28"/>
        </w:rPr>
        <w:t xml:space="preserve"> профессионального образования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На протяжении ряда лет в муниципалитете складывался комплекс мероприятий, направленных на реализацию возможностей творческого проявления одаренных детей. Ежегодно </w:t>
      </w:r>
      <w:proofErr w:type="gramStart"/>
      <w:r w:rsidRPr="00AC2C16">
        <w:rPr>
          <w:color w:val="auto"/>
          <w:sz w:val="28"/>
          <w:szCs w:val="28"/>
        </w:rPr>
        <w:t>организуются и проводятся</w:t>
      </w:r>
      <w:proofErr w:type="gramEnd"/>
      <w:r w:rsidRPr="00AC2C16">
        <w:rPr>
          <w:color w:val="auto"/>
          <w:sz w:val="28"/>
          <w:szCs w:val="28"/>
        </w:rPr>
        <w:t xml:space="preserve"> массовые мероприятия с учащимися и воспитанни</w:t>
      </w:r>
      <w:r w:rsidR="000511F3" w:rsidRPr="00AC2C16">
        <w:rPr>
          <w:color w:val="auto"/>
          <w:sz w:val="28"/>
          <w:szCs w:val="28"/>
        </w:rPr>
        <w:t>ками образовательных учреждений.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Комплекс мероприятий охватывает детей разных возрастных групп от 5 до 18 лет. Отмечается увеличение количества детей, принимающих участие в указанных </w:t>
      </w:r>
      <w:proofErr w:type="gramStart"/>
      <w:r w:rsidRPr="00AC2C16">
        <w:rPr>
          <w:color w:val="auto"/>
          <w:sz w:val="28"/>
          <w:szCs w:val="28"/>
        </w:rPr>
        <w:t>мероприятиях</w:t>
      </w:r>
      <w:proofErr w:type="gramEnd"/>
      <w:r w:rsidRPr="00AC2C16">
        <w:rPr>
          <w:color w:val="auto"/>
          <w:sz w:val="28"/>
          <w:szCs w:val="28"/>
        </w:rPr>
        <w:t xml:space="preserve">. Ежегодный календарь массовых мероприятий с учащимися </w:t>
      </w:r>
      <w:proofErr w:type="gramStart"/>
      <w:r w:rsidRPr="00AC2C16">
        <w:rPr>
          <w:color w:val="auto"/>
          <w:sz w:val="28"/>
          <w:szCs w:val="28"/>
        </w:rPr>
        <w:t>предусматривает организацию деятельности по различным видам творчества в течение учебного года и формируется</w:t>
      </w:r>
      <w:proofErr w:type="gramEnd"/>
      <w:r w:rsidRPr="00AC2C16">
        <w:rPr>
          <w:color w:val="auto"/>
          <w:sz w:val="28"/>
          <w:szCs w:val="28"/>
        </w:rPr>
        <w:t xml:space="preserve"> с учетом планов Управления образованием, </w:t>
      </w:r>
      <w:r w:rsidR="000511F3" w:rsidRPr="00AC2C16">
        <w:rPr>
          <w:color w:val="auto"/>
          <w:sz w:val="28"/>
          <w:szCs w:val="28"/>
        </w:rPr>
        <w:t xml:space="preserve">Управления </w:t>
      </w:r>
      <w:r w:rsidRPr="00AC2C16">
        <w:rPr>
          <w:color w:val="auto"/>
          <w:sz w:val="28"/>
          <w:szCs w:val="28"/>
        </w:rPr>
        <w:t xml:space="preserve">культуры и </w:t>
      </w:r>
      <w:r w:rsidR="000511F3" w:rsidRPr="00AC2C16">
        <w:rPr>
          <w:color w:val="auto"/>
          <w:sz w:val="28"/>
          <w:szCs w:val="28"/>
        </w:rPr>
        <w:t xml:space="preserve">Управления </w:t>
      </w:r>
      <w:r w:rsidRPr="00AC2C16">
        <w:rPr>
          <w:color w:val="auto"/>
          <w:sz w:val="28"/>
          <w:szCs w:val="28"/>
        </w:rPr>
        <w:t>молодежной политики.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5" w:name="bookmark8"/>
      <w:r w:rsidRPr="00AC2C16">
        <w:rPr>
          <w:color w:val="auto"/>
          <w:sz w:val="28"/>
          <w:szCs w:val="28"/>
        </w:rPr>
        <w:t>Социально - экономическая поддержка одаренных детей</w:t>
      </w:r>
      <w:bookmarkEnd w:id="5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Развитие системы социально - экономической поддержки одаренных школьников необходимо осуществлять с учетом актуальной для муниципалитета проблемы закрепления в сельской местности талантливой, высокообразованной молодежи.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В системе образования не разработана система мониторинга адаптации одаренных и талантливых учащихся в социуме после окончания школы и реализации их жизненных планов. В этой связи нет точных данных о количестве талантливых и одаренных выпускников, которые по окончании учреждений </w:t>
      </w:r>
      <w:proofErr w:type="gramStart"/>
      <w:r w:rsidRPr="00AC2C16">
        <w:rPr>
          <w:color w:val="auto"/>
          <w:sz w:val="28"/>
          <w:szCs w:val="28"/>
        </w:rPr>
        <w:t>профессионального</w:t>
      </w:r>
      <w:proofErr w:type="gramEnd"/>
      <w:r w:rsidRPr="00AC2C16">
        <w:rPr>
          <w:color w:val="auto"/>
          <w:sz w:val="28"/>
          <w:szCs w:val="28"/>
        </w:rPr>
        <w:t xml:space="preserve"> образования работают в районе. Для решения проблемы необходима разработка системы мероприятий, направленных на долговременную комплексную работу, координирующую взаимодействие различных ведомств,</w:t>
      </w:r>
      <w:r w:rsidR="000511F3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 xml:space="preserve">высших учебных учреждений, организаций СПО, семьи, </w:t>
      </w:r>
      <w:r w:rsidRPr="00AC2C16">
        <w:rPr>
          <w:color w:val="auto"/>
          <w:sz w:val="28"/>
          <w:szCs w:val="28"/>
        </w:rPr>
        <w:lastRenderedPageBreak/>
        <w:t>общеобразовательных учреждений, с целью обеспечения профессионального образования выпускникам, проявившим незаурядные способности, и закрепление их на территории района.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6" w:name="bookmark9"/>
      <w:r w:rsidRPr="00AC2C16">
        <w:rPr>
          <w:color w:val="auto"/>
          <w:sz w:val="28"/>
          <w:szCs w:val="28"/>
        </w:rPr>
        <w:t>Планируемые результаты и эффекты</w:t>
      </w:r>
      <w:bookmarkEnd w:id="6"/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839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Обеспечены условия для самореализации, наиболее полного удовлетворения интересов и потребностей обучающихся и воспитанников через расширение видов и форм интеллектуальной, творческой, спортивной, социально общественной деятельности.</w:t>
      </w:r>
    </w:p>
    <w:p w:rsidR="00B33650" w:rsidRPr="00DF1543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642"/>
          <w:tab w:val="right" w:pos="936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DF1543">
        <w:rPr>
          <w:color w:val="auto"/>
          <w:sz w:val="28"/>
          <w:szCs w:val="28"/>
        </w:rPr>
        <w:t>Повышена технологическая культура педагогов в работе</w:t>
      </w:r>
      <w:r w:rsidRPr="00DF1543">
        <w:rPr>
          <w:color w:val="auto"/>
          <w:sz w:val="28"/>
          <w:szCs w:val="28"/>
        </w:rPr>
        <w:tab/>
        <w:t>с одаренными</w:t>
      </w:r>
      <w:r w:rsidR="00DF1543" w:rsidRPr="00DF1543">
        <w:rPr>
          <w:color w:val="auto"/>
          <w:sz w:val="28"/>
          <w:szCs w:val="28"/>
        </w:rPr>
        <w:t xml:space="preserve"> </w:t>
      </w:r>
      <w:r w:rsidRPr="00DF1543">
        <w:rPr>
          <w:color w:val="auto"/>
          <w:sz w:val="28"/>
          <w:szCs w:val="28"/>
        </w:rPr>
        <w:t>детьми.</w:t>
      </w:r>
    </w:p>
    <w:p w:rsidR="00B33650" w:rsidRPr="00DF1543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642"/>
          <w:tab w:val="right" w:pos="936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DF1543">
        <w:rPr>
          <w:color w:val="auto"/>
          <w:sz w:val="28"/>
          <w:szCs w:val="28"/>
        </w:rPr>
        <w:t>Разработана система мер мотивации, морального и</w:t>
      </w:r>
      <w:r w:rsidR="00DF1543" w:rsidRPr="00DF1543">
        <w:rPr>
          <w:color w:val="auto"/>
          <w:sz w:val="28"/>
          <w:szCs w:val="28"/>
        </w:rPr>
        <w:t xml:space="preserve"> </w:t>
      </w:r>
      <w:r w:rsidRPr="00DF1543">
        <w:rPr>
          <w:color w:val="auto"/>
          <w:sz w:val="28"/>
          <w:szCs w:val="28"/>
        </w:rPr>
        <w:tab/>
      </w:r>
      <w:proofErr w:type="spellStart"/>
      <w:r w:rsidRPr="00DF1543">
        <w:rPr>
          <w:color w:val="auto"/>
          <w:sz w:val="28"/>
          <w:szCs w:val="28"/>
        </w:rPr>
        <w:t>материальногостимулирования</w:t>
      </w:r>
      <w:proofErr w:type="spellEnd"/>
      <w:r w:rsidRPr="00DF1543">
        <w:rPr>
          <w:color w:val="auto"/>
          <w:sz w:val="28"/>
          <w:szCs w:val="28"/>
        </w:rPr>
        <w:t xml:space="preserve"> труда педагогических работников и обучающихся.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На сегодняшний день в </w:t>
      </w:r>
      <w:proofErr w:type="gramStart"/>
      <w:r w:rsidRPr="00AC2C16">
        <w:rPr>
          <w:color w:val="auto"/>
          <w:sz w:val="28"/>
          <w:szCs w:val="28"/>
        </w:rPr>
        <w:t>муниципалитете</w:t>
      </w:r>
      <w:proofErr w:type="gramEnd"/>
      <w:r w:rsidRPr="00AC2C16">
        <w:rPr>
          <w:color w:val="auto"/>
          <w:sz w:val="28"/>
          <w:szCs w:val="28"/>
        </w:rPr>
        <w:t xml:space="preserve"> созданы определенные условия для обучения, развития и реализации способностей детей и предъявления продуктов их интеллектуальной, творческой деятельности.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Существующая система обучения в образовательных </w:t>
      </w:r>
      <w:proofErr w:type="gramStart"/>
      <w:r w:rsidRPr="00AC2C16">
        <w:rPr>
          <w:color w:val="auto"/>
          <w:sz w:val="28"/>
          <w:szCs w:val="28"/>
        </w:rPr>
        <w:t>организациях</w:t>
      </w:r>
      <w:proofErr w:type="gramEnd"/>
      <w:r w:rsidRPr="00AC2C16">
        <w:rPr>
          <w:color w:val="auto"/>
          <w:sz w:val="28"/>
          <w:szCs w:val="28"/>
        </w:rPr>
        <w:t xml:space="preserve"> не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обеспечивает в полной мере индивидуального развития детей с повышенным интеллектуальным и творческим потенциалом, что обуславливает несоответствие уровня достижений отдельных учащихся их высоким потенциальным возможностям.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Таким образом, исходя из уже имеющихся ресурсов системы образования, необходимо </w:t>
      </w:r>
      <w:r w:rsidR="00313F28" w:rsidRPr="00AC2C16">
        <w:rPr>
          <w:color w:val="auto"/>
          <w:sz w:val="28"/>
          <w:szCs w:val="28"/>
        </w:rPr>
        <w:t>усовершенствовать</w:t>
      </w:r>
      <w:r w:rsidRPr="00AC2C16">
        <w:rPr>
          <w:color w:val="auto"/>
          <w:sz w:val="28"/>
          <w:szCs w:val="28"/>
        </w:rPr>
        <w:t xml:space="preserve"> систему выявления, поддержки и развития детей с неординарными способностями, расширить спектр образовательных услуг для удовлетворения образовательных потребностей одаренных детей, увеличить степень индивидуализации процесса обучения одаренных школьников и создать условия для их опережающего развития в условиях массовой школы.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Решение этих задач предполагается за счет: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введения обучения данной категории детей по </w:t>
      </w:r>
      <w:proofErr w:type="gramStart"/>
      <w:r w:rsidRPr="00AC2C16">
        <w:rPr>
          <w:color w:val="auto"/>
          <w:sz w:val="28"/>
          <w:szCs w:val="28"/>
        </w:rPr>
        <w:t>индивидуальному</w:t>
      </w:r>
      <w:proofErr w:type="gramEnd"/>
      <w:r w:rsidRPr="00AC2C16">
        <w:rPr>
          <w:color w:val="auto"/>
          <w:sz w:val="28"/>
          <w:szCs w:val="28"/>
        </w:rPr>
        <w:t xml:space="preserve"> учебному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плану;</w:t>
      </w:r>
    </w:p>
    <w:p w:rsidR="00313F28" w:rsidRPr="00AC2C16" w:rsidRDefault="00313F28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-обеспечение психолого-педагогичес</w:t>
      </w:r>
      <w:r w:rsidR="00154220" w:rsidRPr="00AC2C16">
        <w:rPr>
          <w:color w:val="auto"/>
          <w:sz w:val="28"/>
          <w:szCs w:val="28"/>
        </w:rPr>
        <w:t>кого сопровождения одаренных дет</w:t>
      </w:r>
      <w:r w:rsidRPr="00AC2C16">
        <w:rPr>
          <w:color w:val="auto"/>
          <w:sz w:val="28"/>
          <w:szCs w:val="28"/>
        </w:rPr>
        <w:t>ей;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пересмотра содержания образования в части развития мыслительных и психических процессов, творческих способностей, саморазвития личности, что должно найти отражение в учебных курсах, составляющих </w:t>
      </w:r>
      <w:proofErr w:type="gramStart"/>
      <w:r w:rsidRPr="00AC2C16">
        <w:rPr>
          <w:color w:val="auto"/>
          <w:sz w:val="28"/>
          <w:szCs w:val="28"/>
        </w:rPr>
        <w:t>вариативную</w:t>
      </w:r>
      <w:proofErr w:type="gramEnd"/>
      <w:r w:rsidRPr="00AC2C16">
        <w:rPr>
          <w:color w:val="auto"/>
          <w:sz w:val="28"/>
          <w:szCs w:val="28"/>
        </w:rPr>
        <w:t xml:space="preserve"> часть учебного плана;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обеспечения широкого доступа к различным источникам информации в каждом образовательном учреждении;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организации дистанционного обучения одаренных школьников.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Для муниципалитета наиболее актуальна проблема повышения социального статуса творческой личности, воспитания талантливого ребенка как гражданина и патриота, ответственного за его судьбу малой родины.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lastRenderedPageBreak/>
        <w:t>Анализ состояния системы образования относительно требований инновационного развития, социально-экономического развития позволяет выделить следующие проблемы, для решения которых целесообразно применение программно-целевого метода:</w:t>
      </w:r>
    </w:p>
    <w:p w:rsidR="00313F28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несоответствие сложившейся системы воспитания, дополнительного образования целям формирования новых образовательных результатов учащихся - системы ключевых компетентностей и социализации; </w:t>
      </w:r>
    </w:p>
    <w:p w:rsidR="00313F28" w:rsidRPr="00AC2C16" w:rsidRDefault="00313F28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несоответствие сложившейся системы воспитания, дополнительного образования запросу учащихся, родительской общественности.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color w:val="auto"/>
          <w:sz w:val="28"/>
          <w:szCs w:val="28"/>
        </w:rPr>
      </w:pPr>
      <w:bookmarkStart w:id="7" w:name="bookmark11"/>
      <w:r w:rsidRPr="00AC2C16">
        <w:rPr>
          <w:color w:val="auto"/>
          <w:sz w:val="28"/>
          <w:szCs w:val="28"/>
        </w:rPr>
        <w:t>Основные проблемы, препятствующие успешному выявлению и развитию одаренных и талантливых детей:</w:t>
      </w:r>
      <w:bookmarkEnd w:id="7"/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отсутствие своевременной системы диагностики и учета одаренных детей дошкольного и школьного возраста, что приводит к несвоевременной идентификации одаренности детей, обладающих скрытыми способностями;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существующая система обучения в массовых </w:t>
      </w:r>
      <w:proofErr w:type="gramStart"/>
      <w:r w:rsidRPr="00AC2C16">
        <w:rPr>
          <w:color w:val="auto"/>
          <w:sz w:val="28"/>
          <w:szCs w:val="28"/>
        </w:rPr>
        <w:t>школах</w:t>
      </w:r>
      <w:proofErr w:type="gramEnd"/>
      <w:r w:rsidRPr="00AC2C16">
        <w:rPr>
          <w:color w:val="auto"/>
          <w:sz w:val="28"/>
          <w:szCs w:val="28"/>
        </w:rPr>
        <w:t xml:space="preserve"> не в полной мере обеспечивает индивидуальное развитие детей с повышенным интеллектуальным творческим потенциалом;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недостаточный уровень квалификации педагогов в большинстве случаев сдерживает развитие одаренного ребенка, вызывает внутр</w:t>
      </w:r>
      <w:proofErr w:type="gramStart"/>
      <w:r w:rsidRPr="00AC2C16">
        <w:rPr>
          <w:color w:val="auto"/>
          <w:sz w:val="28"/>
          <w:szCs w:val="28"/>
        </w:rPr>
        <w:t>и-</w:t>
      </w:r>
      <w:proofErr w:type="gramEnd"/>
      <w:r w:rsidRPr="00AC2C16">
        <w:rPr>
          <w:color w:val="auto"/>
          <w:sz w:val="28"/>
          <w:szCs w:val="28"/>
        </w:rPr>
        <w:t xml:space="preserve"> и межличностные конфликты, что может спровоцировать «затухание таланта»;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</w:t>
      </w:r>
      <w:r w:rsidR="00313F28" w:rsidRPr="00AC2C16">
        <w:rPr>
          <w:color w:val="auto"/>
          <w:sz w:val="28"/>
          <w:szCs w:val="28"/>
        </w:rPr>
        <w:t xml:space="preserve">низкий уровень </w:t>
      </w:r>
      <w:r w:rsidRPr="00AC2C16">
        <w:rPr>
          <w:color w:val="auto"/>
          <w:sz w:val="28"/>
          <w:szCs w:val="28"/>
        </w:rPr>
        <w:t>индивидуального психолого-педагогического сопровождения одаренных детей;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 отсутствие учета профессиональной направленности талантливых детей.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</w:t>
      </w:r>
      <w:proofErr w:type="gramStart"/>
      <w:r w:rsidRPr="00AC2C16">
        <w:rPr>
          <w:color w:val="auto"/>
          <w:sz w:val="28"/>
          <w:szCs w:val="28"/>
        </w:rPr>
        <w:t>Муниципальная Программа «Одаренные дети 202</w:t>
      </w:r>
      <w:r w:rsidR="00313F28" w:rsidRPr="00AC2C16">
        <w:rPr>
          <w:color w:val="auto"/>
          <w:sz w:val="28"/>
          <w:szCs w:val="28"/>
        </w:rPr>
        <w:t>2 - 2025</w:t>
      </w:r>
      <w:r w:rsidRPr="00AC2C16">
        <w:rPr>
          <w:color w:val="auto"/>
          <w:sz w:val="28"/>
          <w:szCs w:val="28"/>
        </w:rPr>
        <w:t xml:space="preserve">» предусматривает решение обозначенных проблем через создание в </w:t>
      </w:r>
      <w:r w:rsidR="00313F28" w:rsidRPr="00AC2C16">
        <w:rPr>
          <w:color w:val="auto"/>
          <w:sz w:val="28"/>
          <w:szCs w:val="28"/>
        </w:rPr>
        <w:t>Эвенкийском</w:t>
      </w:r>
      <w:r w:rsidRPr="00AC2C16">
        <w:rPr>
          <w:color w:val="auto"/>
          <w:sz w:val="28"/>
          <w:szCs w:val="28"/>
        </w:rPr>
        <w:t xml:space="preserve"> муниципальном районе системы, обеспечивающей объединение усилий разных ведомств, учреждений по выявлению, поддержке и развитию одаренных детей, развитию образовательных услуг, удовлетворяющих интересы и потребности детей с выдающимися способностями.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Мероприятия Программы определены исходя из приоритетов социально</w:t>
      </w:r>
      <w:r w:rsidR="00313F28" w:rsidRPr="00AC2C16">
        <w:rPr>
          <w:color w:val="auto"/>
          <w:sz w:val="28"/>
          <w:szCs w:val="28"/>
        </w:rPr>
        <w:t>-</w:t>
      </w:r>
      <w:r w:rsidRPr="00AC2C16">
        <w:rPr>
          <w:color w:val="auto"/>
          <w:sz w:val="28"/>
          <w:szCs w:val="28"/>
        </w:rPr>
        <w:softHyphen/>
        <w:t>экономического развития муниципального образования, региона, очередности их реализации с учетом ресурсных возможностей на муниципальном уровне, результатов проектов и программ</w:t>
      </w:r>
      <w:r w:rsidR="00313F28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последних лет.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Вместе с тем при использовании программно-целевого метода могут возникнуть риски, связанные:</w:t>
      </w:r>
    </w:p>
    <w:p w:rsidR="00B33650" w:rsidRPr="00AC2C16" w:rsidRDefault="00CE7A1A" w:rsidP="00AC2C16">
      <w:pPr>
        <w:pStyle w:val="3"/>
        <w:numPr>
          <w:ilvl w:val="0"/>
          <w:numId w:val="8"/>
        </w:numPr>
        <w:shd w:val="clear" w:color="auto" w:fill="auto"/>
        <w:tabs>
          <w:tab w:val="left" w:pos="1385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с недостатками в </w:t>
      </w:r>
      <w:proofErr w:type="gramStart"/>
      <w:r w:rsidRPr="00AC2C16">
        <w:rPr>
          <w:color w:val="auto"/>
          <w:sz w:val="28"/>
          <w:szCs w:val="28"/>
        </w:rPr>
        <w:t>управлении</w:t>
      </w:r>
      <w:proofErr w:type="gramEnd"/>
      <w:r w:rsidRPr="00AC2C16">
        <w:rPr>
          <w:color w:val="auto"/>
          <w:sz w:val="28"/>
          <w:szCs w:val="28"/>
        </w:rPr>
        <w:t xml:space="preserve"> Программой;</w:t>
      </w:r>
    </w:p>
    <w:p w:rsidR="00B33650" w:rsidRPr="00AC2C16" w:rsidRDefault="00CE7A1A" w:rsidP="00AC2C16">
      <w:pPr>
        <w:pStyle w:val="3"/>
        <w:numPr>
          <w:ilvl w:val="0"/>
          <w:numId w:val="8"/>
        </w:numPr>
        <w:shd w:val="clear" w:color="auto" w:fill="auto"/>
        <w:tabs>
          <w:tab w:val="left" w:pos="1385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с неверно выбранными приоритетами развития сферы муниципального образования.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 xml:space="preserve">Риски, связанные с недостатками в управлении Программой, могут быть вызваны слабой координацией действий различных субъектов образовательной политики (администрации, управления образованием, отдела культуры и молодежной политики, образовательных организаций), что приведет к </w:t>
      </w:r>
      <w:r w:rsidRPr="00AC2C16">
        <w:rPr>
          <w:color w:val="auto"/>
          <w:sz w:val="28"/>
          <w:szCs w:val="28"/>
        </w:rPr>
        <w:lastRenderedPageBreak/>
        <w:t>возникновению диспропорций в ресурсной поддержке реализации намеченных мероприятий, неоправданному снижению эффективности использования бюджетных средств.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Для минимизации возможных отрицательных последствий решения проблемы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программно-целевым методом необходимо предпринять ряд мер:</w:t>
      </w:r>
    </w:p>
    <w:p w:rsidR="00B33650" w:rsidRPr="00AC2C16" w:rsidRDefault="00CE7A1A" w:rsidP="00AC2C16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мониторинг хода реализации мероприятий Программы, ее выполнения в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целом</w:t>
      </w:r>
      <w:proofErr w:type="gramEnd"/>
      <w:r w:rsidRPr="00AC2C16">
        <w:rPr>
          <w:color w:val="auto"/>
          <w:sz w:val="28"/>
          <w:szCs w:val="28"/>
        </w:rPr>
        <w:t>;</w:t>
      </w:r>
    </w:p>
    <w:p w:rsidR="00B33650" w:rsidRPr="00AC2C16" w:rsidRDefault="00CE7A1A" w:rsidP="00AC2C16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широкое привлечение общественности и педагогического сообщества к реализации и оценке результатов реализации Программы;</w:t>
      </w:r>
    </w:p>
    <w:p w:rsidR="00B33650" w:rsidRPr="00AC2C16" w:rsidRDefault="00CE7A1A" w:rsidP="00AC2C16">
      <w:pPr>
        <w:pStyle w:val="3"/>
        <w:numPr>
          <w:ilvl w:val="0"/>
          <w:numId w:val="9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публичность промежуточных отчётов и годовых докладов о ходе реализации Программы.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Недостаточный учёт </w:t>
      </w:r>
      <w:proofErr w:type="gramStart"/>
      <w:r w:rsidRPr="00AC2C16">
        <w:rPr>
          <w:color w:val="auto"/>
          <w:sz w:val="28"/>
          <w:szCs w:val="28"/>
        </w:rPr>
        <w:t>результатов мониторинговых исследований хода реализации Программы</w:t>
      </w:r>
      <w:proofErr w:type="gramEnd"/>
      <w:r w:rsidRPr="00AC2C16">
        <w:rPr>
          <w:color w:val="auto"/>
          <w:sz w:val="28"/>
          <w:szCs w:val="28"/>
        </w:rPr>
        <w:t xml:space="preserve"> может существенно повлиять на объективность принятия решений при планировании программных мероприятий, что приведёт к отсутствию их «привязки» к реальной ситуации.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Ошибки при выборе механизмов управленческой коррекции программных мероприятий могут привести к недостаточной координации деятельности заказчиков и исполнителей, неэффективному расходованию бюджетных средств.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Риски, связанные с неверно выбранными приоритетами развития сферы муниципального образования, могут быть вызваны внеплановыми изменениями муниципальной политики в сфере образования и последующей внеплановой коррекцией частично реализованных мероприятий, что снизит эффективность использования бюджетных средств.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Реализация Программы «Одаренные дети 202</w:t>
      </w:r>
      <w:r w:rsidR="00313F28" w:rsidRPr="00AC2C16">
        <w:rPr>
          <w:color w:val="auto"/>
          <w:sz w:val="28"/>
          <w:szCs w:val="28"/>
        </w:rPr>
        <w:t>2</w:t>
      </w:r>
      <w:r w:rsidRPr="00AC2C16">
        <w:rPr>
          <w:color w:val="auto"/>
          <w:sz w:val="28"/>
          <w:szCs w:val="28"/>
        </w:rPr>
        <w:t>-202</w:t>
      </w:r>
      <w:r w:rsidR="00313F28" w:rsidRPr="00AC2C16">
        <w:rPr>
          <w:color w:val="auto"/>
          <w:sz w:val="28"/>
          <w:szCs w:val="28"/>
        </w:rPr>
        <w:t>5</w:t>
      </w:r>
      <w:r w:rsidRPr="00AC2C16">
        <w:rPr>
          <w:color w:val="auto"/>
          <w:sz w:val="28"/>
          <w:szCs w:val="28"/>
        </w:rPr>
        <w:t>» способствует: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индивидуально-личностному развитию и социальной адаптации каждого одаренного ребенка;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расширению форм и видов интеллектуальной, творческой, </w:t>
      </w:r>
      <w:proofErr w:type="spellStart"/>
      <w:r w:rsidRPr="00AC2C16">
        <w:rPr>
          <w:color w:val="auto"/>
          <w:sz w:val="28"/>
          <w:szCs w:val="28"/>
        </w:rPr>
        <w:t>спортивно</w:t>
      </w:r>
      <w:r w:rsidRPr="00AC2C16">
        <w:rPr>
          <w:color w:val="auto"/>
          <w:sz w:val="28"/>
          <w:szCs w:val="28"/>
        </w:rPr>
        <w:softHyphen/>
        <w:t>технической</w:t>
      </w:r>
      <w:proofErr w:type="spellEnd"/>
      <w:r w:rsidRPr="00AC2C16">
        <w:rPr>
          <w:color w:val="auto"/>
          <w:sz w:val="28"/>
          <w:szCs w:val="28"/>
        </w:rPr>
        <w:t>, социально-значимой</w:t>
      </w:r>
      <w:r w:rsidR="00313F28" w:rsidRPr="00AC2C16">
        <w:rPr>
          <w:color w:val="auto"/>
          <w:sz w:val="28"/>
          <w:szCs w:val="28"/>
        </w:rPr>
        <w:t xml:space="preserve"> деятельности;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развитию творческого потенциала и достижению высокого уровня профессиональной компетентности педагогов;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 обновлению содержания образования через расширение возможностей самореализации и профессионального самоопределения</w:t>
      </w:r>
      <w:r w:rsidR="00313F28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учащихся;</w:t>
      </w:r>
    </w:p>
    <w:p w:rsidR="00B33650" w:rsidRPr="00AC2C16" w:rsidRDefault="00CE7A1A" w:rsidP="00AC2C16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b/>
          <w:color w:val="auto"/>
          <w:sz w:val="28"/>
          <w:szCs w:val="28"/>
        </w:rPr>
      </w:pPr>
      <w:bookmarkStart w:id="8" w:name="bookmark12"/>
      <w:r w:rsidRPr="00AC2C16">
        <w:rPr>
          <w:rStyle w:val="313pt"/>
          <w:b w:val="0"/>
          <w:color w:val="auto"/>
          <w:sz w:val="28"/>
          <w:szCs w:val="28"/>
        </w:rPr>
        <w:t xml:space="preserve">2. </w:t>
      </w:r>
      <w:r w:rsidRPr="00AC2C16">
        <w:rPr>
          <w:b/>
          <w:color w:val="auto"/>
          <w:sz w:val="28"/>
          <w:szCs w:val="28"/>
        </w:rPr>
        <w:t>Р</w:t>
      </w:r>
      <w:r w:rsidR="000B1678">
        <w:rPr>
          <w:b/>
          <w:color w:val="auto"/>
          <w:sz w:val="28"/>
          <w:szCs w:val="28"/>
        </w:rPr>
        <w:t>АЗДЕЛ</w:t>
      </w:r>
      <w:r w:rsidRPr="00AC2C16">
        <w:rPr>
          <w:b/>
          <w:color w:val="auto"/>
          <w:sz w:val="28"/>
          <w:szCs w:val="28"/>
        </w:rPr>
        <w:t>. Цели и задачи, целевые показатели Программы</w:t>
      </w:r>
      <w:bookmarkEnd w:id="8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Выполнение Программы осуществляется с 1 </w:t>
      </w:r>
      <w:r w:rsidR="0075595C" w:rsidRPr="00AC2C16">
        <w:rPr>
          <w:color w:val="auto"/>
          <w:sz w:val="28"/>
          <w:szCs w:val="28"/>
        </w:rPr>
        <w:t xml:space="preserve">января </w:t>
      </w:r>
      <w:r w:rsidRPr="00AC2C16">
        <w:rPr>
          <w:color w:val="auto"/>
          <w:sz w:val="28"/>
          <w:szCs w:val="28"/>
        </w:rPr>
        <w:t>202</w:t>
      </w:r>
      <w:r w:rsidR="0075595C" w:rsidRPr="00AC2C16">
        <w:rPr>
          <w:color w:val="auto"/>
          <w:sz w:val="28"/>
          <w:szCs w:val="28"/>
        </w:rPr>
        <w:t>2</w:t>
      </w:r>
      <w:r w:rsidRPr="00AC2C16">
        <w:rPr>
          <w:color w:val="auto"/>
          <w:sz w:val="28"/>
          <w:szCs w:val="28"/>
        </w:rPr>
        <w:t xml:space="preserve"> года по 31 декабря 202</w:t>
      </w:r>
      <w:r w:rsidR="0075595C" w:rsidRPr="00AC2C16">
        <w:rPr>
          <w:color w:val="auto"/>
          <w:sz w:val="28"/>
          <w:szCs w:val="28"/>
        </w:rPr>
        <w:t>5</w:t>
      </w:r>
      <w:r w:rsidR="00DF1543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года.</w:t>
      </w:r>
    </w:p>
    <w:p w:rsidR="00B33650" w:rsidRPr="00AC2C16" w:rsidRDefault="00CE7A1A" w:rsidP="00AC2C16">
      <w:pPr>
        <w:pStyle w:val="3"/>
        <w:shd w:val="clear" w:color="auto" w:fill="auto"/>
        <w:tabs>
          <w:tab w:val="left" w:pos="5185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Программа предусматривает решение задач по развитию адресной поддержки одаренных детей в различных областях:</w:t>
      </w:r>
      <w:r w:rsidR="0075595C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интеллектуальной, исследовательской,</w:t>
      </w:r>
      <w:r w:rsidR="0075595C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 xml:space="preserve">творческой, научно-технической, спортивной деятельности, оказанию государственной социальной поддержки одаренным детям, осуществление на муниципальном уровне системы методического и </w:t>
      </w:r>
      <w:r w:rsidRPr="00AC2C16">
        <w:rPr>
          <w:color w:val="auto"/>
          <w:sz w:val="28"/>
          <w:szCs w:val="28"/>
        </w:rPr>
        <w:lastRenderedPageBreak/>
        <w:t>информационного сопровождения одаренных детей.</w:t>
      </w:r>
      <w:proofErr w:type="gramEnd"/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AC2C16">
        <w:rPr>
          <w:color w:val="auto"/>
          <w:sz w:val="28"/>
          <w:szCs w:val="28"/>
        </w:rPr>
        <w:t>Цель программы: создание условий для выявления, поддержки и развития одаренных детей, в том числе детей с ОВЗ, их способностей и талантов, самореализации и профессионального самоопределения как основы развития интеллектуального, творческого, культурного потенциала муниципалитета; обеспечение каждому ребенку равных стартовых возможностей в реализации его интересов и потребностей через систему общего и дополнительного образования Задачи программы:</w:t>
      </w:r>
      <w:proofErr w:type="gramEnd"/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Выявление детей, проявивших выдающиеся способности, в том числе детей с ОВЗ, через систему конкурсов, олимпиад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 xml:space="preserve">осуществление адресной поддержки одаренных детей в различных </w:t>
      </w:r>
      <w:proofErr w:type="gramStart"/>
      <w:r w:rsidRPr="00AC2C16">
        <w:rPr>
          <w:color w:val="auto"/>
          <w:sz w:val="28"/>
          <w:szCs w:val="28"/>
        </w:rPr>
        <w:t>областях</w:t>
      </w:r>
      <w:proofErr w:type="gramEnd"/>
      <w:r w:rsidRPr="00AC2C16">
        <w:rPr>
          <w:color w:val="auto"/>
          <w:sz w:val="28"/>
          <w:szCs w:val="28"/>
        </w:rPr>
        <w:t xml:space="preserve"> интеллектуальной, исследовательской, творческой, спортивной, социально значимой деятельности;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оказание социальной</w:t>
      </w:r>
      <w:r w:rsidR="0075595C" w:rsidRPr="00AC2C16">
        <w:rPr>
          <w:color w:val="auto"/>
          <w:sz w:val="28"/>
          <w:szCs w:val="28"/>
        </w:rPr>
        <w:t>, педагогической</w:t>
      </w:r>
      <w:proofErr w:type="gramStart"/>
      <w:r w:rsidR="0075595C" w:rsidRPr="00AC2C16">
        <w:rPr>
          <w:color w:val="auto"/>
          <w:sz w:val="28"/>
          <w:szCs w:val="28"/>
        </w:rPr>
        <w:t>.</w:t>
      </w:r>
      <w:proofErr w:type="gramEnd"/>
      <w:r w:rsidR="0075595C" w:rsidRPr="00AC2C16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75595C" w:rsidRPr="00AC2C16">
        <w:rPr>
          <w:color w:val="auto"/>
          <w:sz w:val="28"/>
          <w:szCs w:val="28"/>
        </w:rPr>
        <w:t>п</w:t>
      </w:r>
      <w:proofErr w:type="gramEnd"/>
      <w:r w:rsidR="0075595C" w:rsidRPr="00AC2C16">
        <w:rPr>
          <w:color w:val="auto"/>
          <w:sz w:val="28"/>
          <w:szCs w:val="28"/>
        </w:rPr>
        <w:t>сизологической</w:t>
      </w:r>
      <w:proofErr w:type="spellEnd"/>
      <w:r w:rsidRPr="00AC2C16">
        <w:rPr>
          <w:color w:val="auto"/>
          <w:sz w:val="28"/>
          <w:szCs w:val="28"/>
        </w:rPr>
        <w:t xml:space="preserve"> поддержки одаренным детям;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осуществление на муниципальном уровне методического и информационного</w:t>
      </w:r>
      <w:r w:rsidR="0075595C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сопровождения одаренных детей;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развитие способностей и творческого потенциала одаренных и высокомотивированных детей на основе дифференцированного обучения в области естественных, гуманитарных, технических наук, художественного творчества, совершенствования традиционных и внедрения в образовательный процесс новых образовательных технологий;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разработка и освоение системы мер мотивации, морального и материального стимулирования труда</w:t>
      </w:r>
      <w:r w:rsidR="0075595C" w:rsidRPr="00AC2C16">
        <w:rPr>
          <w:color w:val="auto"/>
          <w:sz w:val="28"/>
          <w:szCs w:val="28"/>
        </w:rPr>
        <w:t xml:space="preserve"> </w:t>
      </w:r>
      <w:r w:rsidRPr="00AC2C16">
        <w:rPr>
          <w:color w:val="auto"/>
          <w:sz w:val="28"/>
          <w:szCs w:val="28"/>
        </w:rPr>
        <w:t>педагогических работников и обучающихся;</w:t>
      </w:r>
    </w:p>
    <w:p w:rsidR="00B33650" w:rsidRPr="00AC2C16" w:rsidRDefault="00CE7A1A" w:rsidP="00AC2C16">
      <w:pPr>
        <w:pStyle w:val="3"/>
        <w:numPr>
          <w:ilvl w:val="0"/>
          <w:numId w:val="7"/>
        </w:numPr>
        <w:shd w:val="clear" w:color="auto" w:fill="auto"/>
        <w:tabs>
          <w:tab w:val="left" w:pos="1422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 w:rsidRPr="00AC2C16">
        <w:rPr>
          <w:color w:val="auto"/>
          <w:sz w:val="28"/>
          <w:szCs w:val="28"/>
        </w:rPr>
        <w:t>мониторинг дальнейшего развития детей, проявивших выдающиеся способности</w:t>
      </w:r>
    </w:p>
    <w:p w:rsidR="00B33650" w:rsidRPr="00AC2C16" w:rsidRDefault="00CE7A1A" w:rsidP="00AC2C16">
      <w:pPr>
        <w:pStyle w:val="3"/>
        <w:shd w:val="clear" w:color="auto" w:fill="auto"/>
        <w:spacing w:before="0" w:line="240" w:lineRule="auto"/>
        <w:ind w:firstLine="709"/>
        <w:jc w:val="both"/>
        <w:rPr>
          <w:color w:val="auto"/>
        </w:rPr>
        <w:sectPr w:rsidR="00B33650" w:rsidRPr="00AC2C16" w:rsidSect="00AC2C16">
          <w:type w:val="continuous"/>
          <w:pgSz w:w="11909" w:h="16838"/>
          <w:pgMar w:top="1305" w:right="994" w:bottom="1305" w:left="1272" w:header="0" w:footer="3" w:gutter="0"/>
          <w:cols w:space="720"/>
          <w:noEndnote/>
          <w:docGrid w:linePitch="360"/>
        </w:sectPr>
      </w:pPr>
      <w:r w:rsidRPr="00AC2C16">
        <w:rPr>
          <w:color w:val="auto"/>
          <w:sz w:val="28"/>
          <w:szCs w:val="28"/>
        </w:rPr>
        <w:t>В Программе предусматривается реализация мероприятий через организационно</w:t>
      </w:r>
      <w:r w:rsidR="00DF1543">
        <w:rPr>
          <w:color w:val="auto"/>
          <w:sz w:val="28"/>
          <w:szCs w:val="28"/>
        </w:rPr>
        <w:t xml:space="preserve"> - </w:t>
      </w:r>
      <w:r w:rsidRPr="00AC2C16">
        <w:rPr>
          <w:color w:val="auto"/>
          <w:sz w:val="28"/>
          <w:szCs w:val="28"/>
        </w:rPr>
        <w:t>содержательную модель, включающую интеллектуальную и творческую деятельность обучающихся</w:t>
      </w:r>
      <w:r w:rsidR="0075595C" w:rsidRPr="00AC2C16">
        <w:rPr>
          <w:color w:val="auto"/>
          <w:sz w:val="28"/>
          <w:szCs w:val="28"/>
        </w:rPr>
        <w:t>.</w:t>
      </w:r>
      <w:r w:rsidR="0075595C" w:rsidRPr="00AC2C16">
        <w:rPr>
          <w:color w:val="auto"/>
        </w:rPr>
        <w:t xml:space="preserve"> </w:t>
      </w:r>
      <w:r w:rsidRPr="00AC2C16">
        <w:rPr>
          <w:color w:val="auto"/>
        </w:rPr>
        <w:t xml:space="preserve"> </w:t>
      </w:r>
    </w:p>
    <w:p w:rsidR="00B33650" w:rsidRPr="00AC2C16" w:rsidRDefault="00CE7A1A" w:rsidP="006B504E">
      <w:pPr>
        <w:pStyle w:val="aa"/>
        <w:framePr w:w="10224" w:wrap="notBeside" w:vAnchor="text" w:hAnchor="page" w:x="865" w:y="36"/>
        <w:shd w:val="clear" w:color="auto" w:fill="auto"/>
        <w:spacing w:line="220" w:lineRule="exact"/>
        <w:jc w:val="left"/>
        <w:rPr>
          <w:b/>
          <w:color w:val="auto"/>
          <w:sz w:val="28"/>
          <w:szCs w:val="28"/>
        </w:rPr>
      </w:pPr>
      <w:r w:rsidRPr="00AC2C16">
        <w:rPr>
          <w:b/>
          <w:color w:val="auto"/>
          <w:sz w:val="28"/>
          <w:szCs w:val="28"/>
        </w:rPr>
        <w:lastRenderedPageBreak/>
        <w:t>Содержание деятельности по основным направлениям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7247"/>
      </w:tblGrid>
      <w:tr w:rsidR="00B33650" w:rsidRPr="00AC2C16" w:rsidTr="0075595C">
        <w:trPr>
          <w:trHeight w:hRule="exact" w:val="56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0" w:after="120" w:line="220" w:lineRule="exac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Основные</w:t>
            </w:r>
          </w:p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120" w:line="220" w:lineRule="exac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направления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0" w:line="220" w:lineRule="exac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Содержание деятельности</w:t>
            </w:r>
          </w:p>
        </w:tc>
      </w:tr>
      <w:tr w:rsidR="00B33650" w:rsidRPr="00AC2C16" w:rsidTr="0075595C">
        <w:trPr>
          <w:trHeight w:hRule="exact" w:val="332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0"/>
              <w:ind w:left="400" w:firstLine="580"/>
              <w:jc w:val="lef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Научное, информационное и методическое обеспечение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Pr="00AC2C16" w:rsidRDefault="0075595C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0"/>
              </w:numPr>
              <w:shd w:val="clear" w:color="auto" w:fill="auto"/>
              <w:tabs>
                <w:tab w:val="left" w:pos="398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Ведение</w:t>
            </w:r>
            <w:r w:rsidR="00CE7A1A" w:rsidRPr="00AC2C16">
              <w:rPr>
                <w:rStyle w:val="13"/>
                <w:color w:val="auto"/>
              </w:rPr>
              <w:t xml:space="preserve"> банка данных об одаренных детях </w:t>
            </w:r>
            <w:r w:rsidRPr="00AC2C16">
              <w:rPr>
                <w:rStyle w:val="13"/>
                <w:color w:val="auto"/>
              </w:rPr>
              <w:t>Эвенкийского</w:t>
            </w:r>
            <w:r w:rsidR="00CE7A1A" w:rsidRPr="00AC2C16">
              <w:rPr>
                <w:rStyle w:val="13"/>
                <w:color w:val="auto"/>
              </w:rPr>
              <w:t xml:space="preserve"> муниципального района.</w:t>
            </w:r>
          </w:p>
          <w:p w:rsidR="00B33650" w:rsidRPr="00AC2C16" w:rsidRDefault="0075595C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0"/>
              </w:numPr>
              <w:shd w:val="clear" w:color="auto" w:fill="auto"/>
              <w:tabs>
                <w:tab w:val="left" w:pos="389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Доведение</w:t>
            </w:r>
            <w:r w:rsidR="00CE7A1A" w:rsidRPr="00AC2C16">
              <w:rPr>
                <w:rStyle w:val="13"/>
                <w:color w:val="auto"/>
              </w:rPr>
              <w:t xml:space="preserve"> практических рекомендаций по организации работы с одаренными детьми.</w:t>
            </w:r>
          </w:p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0"/>
              </w:numPr>
              <w:shd w:val="clear" w:color="auto" w:fill="auto"/>
              <w:tabs>
                <w:tab w:val="left" w:pos="398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Формирование</w:t>
            </w:r>
            <w:r w:rsidR="0075595C" w:rsidRPr="00AC2C16">
              <w:rPr>
                <w:rStyle w:val="13"/>
                <w:color w:val="auto"/>
              </w:rPr>
              <w:t xml:space="preserve"> методического объединения классных руководителей, педагогов ответственных за работу с одаренными детьми, создание</w:t>
            </w:r>
            <w:r w:rsidRPr="00AC2C16">
              <w:rPr>
                <w:rStyle w:val="13"/>
                <w:color w:val="auto"/>
              </w:rPr>
              <w:t xml:space="preserve"> муниципального банка передового педагогического опыта по работе с одаренными детьми.</w:t>
            </w:r>
          </w:p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0"/>
              </w:numPr>
              <w:shd w:val="clear" w:color="auto" w:fill="auto"/>
              <w:tabs>
                <w:tab w:val="left" w:pos="389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Издание</w:t>
            </w:r>
            <w:r w:rsidR="0075595C" w:rsidRPr="00AC2C16">
              <w:rPr>
                <w:rStyle w:val="13"/>
                <w:color w:val="auto"/>
              </w:rPr>
              <w:t>/ публикация</w:t>
            </w:r>
            <w:r w:rsidRPr="00AC2C16">
              <w:rPr>
                <w:rStyle w:val="13"/>
                <w:color w:val="auto"/>
              </w:rPr>
              <w:t xml:space="preserve"> проектов, сборников работ учащихся.</w:t>
            </w:r>
          </w:p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0"/>
              </w:numPr>
              <w:shd w:val="clear" w:color="auto" w:fill="auto"/>
              <w:tabs>
                <w:tab w:val="left" w:pos="389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Информирование образовательного сообщества по проблемам и направлениям работы с одаренными детьми.</w:t>
            </w:r>
          </w:p>
        </w:tc>
      </w:tr>
      <w:tr w:rsidR="00B33650" w:rsidRPr="00AC2C16" w:rsidTr="0075595C">
        <w:trPr>
          <w:trHeight w:hRule="exact" w:val="249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0"/>
              <w:ind w:left="280" w:firstLine="520"/>
              <w:jc w:val="lef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Обеспечение технологической готовности педагогов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1"/>
              </w:numPr>
              <w:shd w:val="clear" w:color="auto" w:fill="auto"/>
              <w:tabs>
                <w:tab w:val="left" w:pos="398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Организация курсовой подготовки педагогов, работающих с одаренными детьми.</w:t>
            </w:r>
          </w:p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numPr>
                <w:ilvl w:val="0"/>
                <w:numId w:val="11"/>
              </w:numPr>
              <w:shd w:val="clear" w:color="auto" w:fill="auto"/>
              <w:tabs>
                <w:tab w:val="left" w:pos="389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Организация профессионального общения педагогов по проектированию и моделированию работы с одаренными детьми, обеспечения преемственности в работе с одаренными детьми на различных ступенях обучения.</w:t>
            </w:r>
          </w:p>
          <w:p w:rsidR="00B33650" w:rsidRPr="00AC2C16" w:rsidRDefault="00CE7A1A" w:rsidP="0075595C">
            <w:pPr>
              <w:pStyle w:val="3"/>
              <w:framePr w:w="10224" w:wrap="notBeside" w:vAnchor="text" w:hAnchor="page" w:x="865" w:y="36"/>
              <w:numPr>
                <w:ilvl w:val="0"/>
                <w:numId w:val="11"/>
              </w:numPr>
              <w:shd w:val="clear" w:color="auto" w:fill="auto"/>
              <w:tabs>
                <w:tab w:val="left" w:pos="648"/>
              </w:tabs>
              <w:spacing w:before="0"/>
              <w:ind w:firstLine="16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 xml:space="preserve">Изучение, обобщение и распространение передового педагогического опыта по работе с одаренными детьми; выдвижение опыта на </w:t>
            </w:r>
            <w:r w:rsidR="0075595C" w:rsidRPr="00AC2C16">
              <w:rPr>
                <w:rStyle w:val="13"/>
                <w:color w:val="auto"/>
              </w:rPr>
              <w:t>районный</w:t>
            </w:r>
            <w:r w:rsidRPr="00AC2C16">
              <w:rPr>
                <w:rStyle w:val="13"/>
                <w:color w:val="auto"/>
              </w:rPr>
              <w:t xml:space="preserve"> и </w:t>
            </w:r>
            <w:r w:rsidR="0075595C" w:rsidRPr="00AC2C16">
              <w:rPr>
                <w:rStyle w:val="13"/>
                <w:color w:val="auto"/>
              </w:rPr>
              <w:t xml:space="preserve">краевой </w:t>
            </w:r>
            <w:r w:rsidRPr="00AC2C16">
              <w:rPr>
                <w:rStyle w:val="13"/>
                <w:color w:val="auto"/>
              </w:rPr>
              <w:t>уровень.</w:t>
            </w:r>
          </w:p>
        </w:tc>
      </w:tr>
      <w:tr w:rsidR="00B33650" w:rsidRPr="00AC2C16" w:rsidTr="0075595C">
        <w:trPr>
          <w:trHeight w:hRule="exact" w:val="163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3650" w:rsidRPr="00AC2C16" w:rsidRDefault="00CE7A1A" w:rsidP="006B504E">
            <w:pPr>
              <w:pStyle w:val="3"/>
              <w:framePr w:w="10224" w:wrap="notBeside" w:vAnchor="text" w:hAnchor="page" w:x="865" w:y="36"/>
              <w:shd w:val="clear" w:color="auto" w:fill="auto"/>
              <w:spacing w:before="0"/>
              <w:ind w:left="280"/>
              <w:jc w:val="lef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Создание условий для развития и самореализации одаренных детей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3650" w:rsidRPr="00AC2C16" w:rsidRDefault="00CE7A1A" w:rsidP="0075595C">
            <w:pPr>
              <w:pStyle w:val="3"/>
              <w:framePr w:w="10224" w:wrap="notBeside" w:vAnchor="text" w:hAnchor="page" w:x="865" w:y="36"/>
              <w:numPr>
                <w:ilvl w:val="0"/>
                <w:numId w:val="18"/>
              </w:numPr>
              <w:shd w:val="clear" w:color="auto" w:fill="auto"/>
              <w:spacing w:before="0"/>
              <w:jc w:val="both"/>
              <w:rPr>
                <w:rStyle w:val="13"/>
                <w:color w:val="auto"/>
              </w:rPr>
            </w:pPr>
            <w:r w:rsidRPr="00AC2C16">
              <w:rPr>
                <w:rStyle w:val="13"/>
                <w:color w:val="auto"/>
              </w:rPr>
              <w:t xml:space="preserve">Организация участия детей в плановых </w:t>
            </w:r>
            <w:proofErr w:type="gramStart"/>
            <w:r w:rsidRPr="00AC2C16">
              <w:rPr>
                <w:rStyle w:val="13"/>
                <w:color w:val="auto"/>
              </w:rPr>
              <w:t>мероприятиях</w:t>
            </w:r>
            <w:proofErr w:type="gramEnd"/>
            <w:r w:rsidRPr="00AC2C16">
              <w:rPr>
                <w:rStyle w:val="13"/>
                <w:color w:val="auto"/>
              </w:rPr>
              <w:t xml:space="preserve"> </w:t>
            </w:r>
            <w:r w:rsidR="0075595C" w:rsidRPr="00AC2C16">
              <w:rPr>
                <w:rStyle w:val="13"/>
                <w:color w:val="auto"/>
              </w:rPr>
              <w:t>согласно муниципального плана массовых мероприятий со школьниками</w:t>
            </w:r>
            <w:r w:rsidRPr="00AC2C16">
              <w:rPr>
                <w:rStyle w:val="13"/>
                <w:color w:val="auto"/>
              </w:rPr>
              <w:t>.</w:t>
            </w:r>
            <w:r w:rsidR="0075595C" w:rsidRPr="00AC2C16">
              <w:rPr>
                <w:rStyle w:val="13"/>
                <w:color w:val="auto"/>
              </w:rPr>
              <w:t xml:space="preserve"> </w:t>
            </w:r>
          </w:p>
          <w:p w:rsidR="0075595C" w:rsidRPr="00AC2C16" w:rsidRDefault="0075595C" w:rsidP="0075595C">
            <w:pPr>
              <w:pStyle w:val="3"/>
              <w:framePr w:w="10224" w:wrap="notBeside" w:vAnchor="text" w:hAnchor="page" w:x="865" w:y="36"/>
              <w:numPr>
                <w:ilvl w:val="0"/>
                <w:numId w:val="18"/>
              </w:numPr>
              <w:shd w:val="clear" w:color="auto" w:fill="auto"/>
              <w:spacing w:before="0"/>
              <w:jc w:val="both"/>
              <w:rPr>
                <w:rStyle w:val="13"/>
                <w:color w:val="auto"/>
              </w:rPr>
            </w:pPr>
            <w:r w:rsidRPr="00AC2C16">
              <w:rPr>
                <w:rStyle w:val="13"/>
                <w:color w:val="auto"/>
              </w:rPr>
              <w:t>Обеспече</w:t>
            </w:r>
            <w:r w:rsidR="00DF1543">
              <w:rPr>
                <w:rStyle w:val="13"/>
                <w:color w:val="auto"/>
              </w:rPr>
              <w:t>н</w:t>
            </w:r>
            <w:r w:rsidRPr="00AC2C16">
              <w:rPr>
                <w:rStyle w:val="13"/>
                <w:color w:val="auto"/>
              </w:rPr>
              <w:t xml:space="preserve">ие участия школьников района в </w:t>
            </w:r>
            <w:proofErr w:type="spellStart"/>
            <w:r w:rsidRPr="00AC2C16">
              <w:rPr>
                <w:rStyle w:val="13"/>
                <w:color w:val="auto"/>
              </w:rPr>
              <w:t>мерприятиях</w:t>
            </w:r>
            <w:proofErr w:type="spellEnd"/>
            <w:r w:rsidRPr="00AC2C16">
              <w:rPr>
                <w:rStyle w:val="13"/>
                <w:color w:val="auto"/>
              </w:rPr>
              <w:t xml:space="preserve"> регионального проекта «Успех каждого ребенка».</w:t>
            </w:r>
          </w:p>
          <w:p w:rsidR="0075595C" w:rsidRPr="00AC2C16" w:rsidRDefault="0075595C" w:rsidP="0075595C">
            <w:pPr>
              <w:pStyle w:val="3"/>
              <w:framePr w:w="10224" w:wrap="notBeside" w:vAnchor="text" w:hAnchor="page" w:x="865" w:y="36"/>
              <w:numPr>
                <w:ilvl w:val="0"/>
                <w:numId w:val="18"/>
              </w:numPr>
              <w:shd w:val="clear" w:color="auto" w:fill="auto"/>
              <w:spacing w:before="0"/>
              <w:jc w:val="both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 xml:space="preserve">Развитие сети учреждений, обладающих правом на реализацию </w:t>
            </w:r>
            <w:proofErr w:type="spellStart"/>
            <w:r w:rsidRPr="00AC2C16">
              <w:rPr>
                <w:rStyle w:val="13"/>
                <w:color w:val="auto"/>
              </w:rPr>
              <w:t>дополниетльных</w:t>
            </w:r>
            <w:proofErr w:type="spellEnd"/>
            <w:r w:rsidRPr="00AC2C16">
              <w:rPr>
                <w:rStyle w:val="13"/>
                <w:color w:val="auto"/>
              </w:rPr>
              <w:t xml:space="preserve"> </w:t>
            </w:r>
            <w:proofErr w:type="spellStart"/>
            <w:r w:rsidRPr="00AC2C16">
              <w:rPr>
                <w:rStyle w:val="13"/>
                <w:color w:val="auto"/>
              </w:rPr>
              <w:t>общеразвивающих</w:t>
            </w:r>
            <w:proofErr w:type="spellEnd"/>
            <w:r w:rsidRPr="00AC2C16">
              <w:rPr>
                <w:rStyle w:val="13"/>
                <w:color w:val="auto"/>
              </w:rPr>
              <w:t xml:space="preserve"> программ</w:t>
            </w:r>
          </w:p>
        </w:tc>
      </w:tr>
    </w:tbl>
    <w:p w:rsidR="0075595C" w:rsidRPr="00AC2C16" w:rsidRDefault="0075595C">
      <w:pPr>
        <w:spacing w:line="18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AC2C16" w:rsidRDefault="00AC2C16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B33650" w:rsidRPr="00AC2C16" w:rsidRDefault="0075595C" w:rsidP="00AC2C16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C2C1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Целевые показатели и индикаторы Программы</w:t>
      </w:r>
    </w:p>
    <w:p w:rsidR="0075595C" w:rsidRPr="00AC2C16" w:rsidRDefault="0075595C">
      <w:pPr>
        <w:spacing w:line="180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tbl>
      <w:tblPr>
        <w:tblStyle w:val="af6"/>
        <w:tblW w:w="10172" w:type="dxa"/>
        <w:tblLook w:val="04A0"/>
      </w:tblPr>
      <w:tblGrid>
        <w:gridCol w:w="5495"/>
        <w:gridCol w:w="1053"/>
        <w:gridCol w:w="931"/>
        <w:gridCol w:w="851"/>
        <w:gridCol w:w="992"/>
        <w:gridCol w:w="850"/>
      </w:tblGrid>
      <w:tr w:rsidR="0075595C" w:rsidRPr="00AC2C16" w:rsidTr="0075595C">
        <w:tc>
          <w:tcPr>
            <w:tcW w:w="5495" w:type="dxa"/>
            <w:vAlign w:val="center"/>
          </w:tcPr>
          <w:p w:rsidR="0075595C" w:rsidRPr="00AC2C16" w:rsidRDefault="0075595C" w:rsidP="0075595C">
            <w:pPr>
              <w:spacing w:line="180" w:lineRule="exact"/>
              <w:jc w:val="center"/>
              <w:rPr>
                <w:color w:val="auto"/>
                <w:sz w:val="2"/>
                <w:szCs w:val="2"/>
              </w:rPr>
            </w:pPr>
            <w:r w:rsidRPr="00AC2C16">
              <w:rPr>
                <w:rStyle w:val="13"/>
                <w:rFonts w:eastAsia="Courier New"/>
                <w:color w:val="auto"/>
              </w:rPr>
              <w:t>Наименование индикатора (показателя)</w:t>
            </w:r>
          </w:p>
        </w:tc>
        <w:tc>
          <w:tcPr>
            <w:tcW w:w="1053" w:type="dxa"/>
            <w:vAlign w:val="center"/>
          </w:tcPr>
          <w:p w:rsidR="0075595C" w:rsidRPr="00AC2C16" w:rsidRDefault="0075595C" w:rsidP="0075595C">
            <w:pPr>
              <w:pStyle w:val="3"/>
              <w:shd w:val="clear" w:color="auto" w:fill="auto"/>
              <w:spacing w:before="0" w:line="254" w:lineRule="exac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Единица</w:t>
            </w:r>
          </w:p>
          <w:p w:rsidR="0075595C" w:rsidRPr="00AC2C16" w:rsidRDefault="0075595C" w:rsidP="0075595C">
            <w:pPr>
              <w:pStyle w:val="3"/>
              <w:shd w:val="clear" w:color="auto" w:fill="auto"/>
              <w:spacing w:before="0" w:line="254" w:lineRule="exact"/>
              <w:rPr>
                <w:color w:val="auto"/>
              </w:rPr>
            </w:pPr>
            <w:r w:rsidRPr="00AC2C16">
              <w:rPr>
                <w:rStyle w:val="13"/>
                <w:color w:val="auto"/>
              </w:rPr>
              <w:t>измерен</w:t>
            </w:r>
          </w:p>
          <w:p w:rsidR="0075595C" w:rsidRPr="00AC2C16" w:rsidRDefault="0075595C" w:rsidP="0075595C">
            <w:pPr>
              <w:spacing w:line="180" w:lineRule="exact"/>
              <w:jc w:val="center"/>
              <w:rPr>
                <w:color w:val="auto"/>
                <w:sz w:val="2"/>
                <w:szCs w:val="2"/>
              </w:rPr>
            </w:pPr>
            <w:proofErr w:type="spellStart"/>
            <w:r w:rsidRPr="00AC2C16">
              <w:rPr>
                <w:rStyle w:val="13"/>
                <w:rFonts w:eastAsia="Courier New"/>
                <w:color w:val="auto"/>
              </w:rPr>
              <w:t>ия</w:t>
            </w:r>
            <w:proofErr w:type="spellEnd"/>
          </w:p>
        </w:tc>
        <w:tc>
          <w:tcPr>
            <w:tcW w:w="931" w:type="dxa"/>
            <w:vAlign w:val="center"/>
          </w:tcPr>
          <w:p w:rsidR="0075595C" w:rsidRPr="00AC2C16" w:rsidRDefault="0075595C" w:rsidP="0075595C">
            <w:pPr>
              <w:spacing w:line="180" w:lineRule="exact"/>
              <w:jc w:val="center"/>
              <w:rPr>
                <w:color w:val="auto"/>
                <w:sz w:val="2"/>
                <w:szCs w:val="2"/>
              </w:rPr>
            </w:pPr>
            <w:r w:rsidRPr="00AC2C16">
              <w:rPr>
                <w:rStyle w:val="13"/>
                <w:rFonts w:eastAsia="Courier New"/>
                <w:color w:val="auto"/>
              </w:rPr>
              <w:t>2022</w:t>
            </w:r>
          </w:p>
        </w:tc>
        <w:tc>
          <w:tcPr>
            <w:tcW w:w="851" w:type="dxa"/>
            <w:vAlign w:val="center"/>
          </w:tcPr>
          <w:p w:rsidR="0075595C" w:rsidRPr="00AC2C16" w:rsidRDefault="0075595C" w:rsidP="0075595C">
            <w:pPr>
              <w:spacing w:line="180" w:lineRule="exact"/>
              <w:jc w:val="center"/>
              <w:rPr>
                <w:rStyle w:val="13"/>
                <w:rFonts w:eastAsia="Courier New"/>
                <w:color w:val="auto"/>
              </w:rPr>
            </w:pPr>
            <w:r w:rsidRPr="00AC2C16">
              <w:rPr>
                <w:rStyle w:val="13"/>
                <w:rFonts w:eastAsia="Courier New"/>
                <w:color w:val="auto"/>
              </w:rPr>
              <w:t>2023</w:t>
            </w:r>
          </w:p>
        </w:tc>
        <w:tc>
          <w:tcPr>
            <w:tcW w:w="992" w:type="dxa"/>
            <w:vAlign w:val="center"/>
          </w:tcPr>
          <w:p w:rsidR="0075595C" w:rsidRPr="00AC2C16" w:rsidRDefault="0075595C" w:rsidP="0075595C">
            <w:pPr>
              <w:spacing w:line="180" w:lineRule="exact"/>
              <w:jc w:val="center"/>
              <w:rPr>
                <w:rStyle w:val="13"/>
                <w:rFonts w:eastAsia="Courier New"/>
                <w:color w:val="auto"/>
              </w:rPr>
            </w:pPr>
            <w:r w:rsidRPr="00AC2C16">
              <w:rPr>
                <w:rStyle w:val="13"/>
                <w:rFonts w:eastAsia="Courier New"/>
                <w:color w:val="auto"/>
              </w:rPr>
              <w:t>2024</w:t>
            </w:r>
          </w:p>
        </w:tc>
        <w:tc>
          <w:tcPr>
            <w:tcW w:w="850" w:type="dxa"/>
            <w:vAlign w:val="center"/>
          </w:tcPr>
          <w:p w:rsidR="0075595C" w:rsidRPr="00AC2C16" w:rsidRDefault="0075595C" w:rsidP="0075595C">
            <w:pPr>
              <w:spacing w:line="180" w:lineRule="exact"/>
              <w:jc w:val="center"/>
              <w:rPr>
                <w:rStyle w:val="13"/>
                <w:rFonts w:eastAsia="Courier New"/>
                <w:color w:val="auto"/>
              </w:rPr>
            </w:pPr>
            <w:r w:rsidRPr="00AC2C16">
              <w:rPr>
                <w:rStyle w:val="13"/>
                <w:rFonts w:eastAsia="Courier New"/>
                <w:color w:val="auto"/>
              </w:rPr>
              <w:t>2025</w:t>
            </w: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Доля обучающихся 5–11 классов, включенных в ГИР «Талант и успех»,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общем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количестве обучающихся 5–11 классов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Количество обучающихся 1–11 классов, принявших участие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мероприятиях</w:t>
            </w:r>
            <w:proofErr w:type="gramEnd"/>
            <w:r w:rsidRPr="0075595C">
              <w:rPr>
                <w:rFonts w:ascii="Times New Roman" w:hAnsi="Times New Roman" w:cs="Times New Roman"/>
              </w:rPr>
              <w:t>, включенных в Приказ Министерства просвещения РФ и Приказ Министерства образования и науки РФ, на 1000 школьников 1-11 классов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Количество обучающихся с ОВЗ 8–11 классов, охваченных мероприятиями по выявлению, поддержке и развитию способностей и талантов, соответствующими Правилам выявления детей, проявивших выдающиеся способности и сопровождения их дальнейшего развития, утвержденным постановлением Правительства Российской Федерации от 17.11.2015 №1239, в расчете на 1000 школьников с ОВЗ 8–11 классов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Чел. 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обучающихся с ОВЗ 5–11 классов, ставших победителями и призерами мероприятий перечня Министерства Просвещения РФ и Министерства образования и науки РФ в общем количестве обучающихся 1–11 классов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Доля детей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возрасте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от 5 до 18 лет с ОВЗ и детей-инвалидов, осваивающих дополнительные общеобразовательные программы, в том числе с использованием дистанционных технологий, в общей численности детей с ОВЗ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Доля обучающихся 9–11 классов, ставших победителями и призерами регионального этапа </w:t>
            </w:r>
            <w:proofErr w:type="spellStart"/>
            <w:r w:rsidRPr="0075595C">
              <w:rPr>
                <w:rFonts w:ascii="Times New Roman" w:hAnsi="Times New Roman" w:cs="Times New Roman"/>
              </w:rPr>
              <w:t>ВсОШ</w:t>
            </w:r>
            <w:proofErr w:type="spellEnd"/>
            <w:r w:rsidRPr="0075595C">
              <w:rPr>
                <w:rFonts w:ascii="Times New Roman" w:hAnsi="Times New Roman" w:cs="Times New Roman"/>
              </w:rPr>
              <w:t xml:space="preserve">, от общего количества обучающихся 9-11 классов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муниципалитете</w:t>
            </w:r>
            <w:proofErr w:type="gramEnd"/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Доля обучающихся 9–11 классов, ставших победителями и призерами заключительного этапа </w:t>
            </w:r>
            <w:proofErr w:type="spellStart"/>
            <w:r w:rsidRPr="0075595C">
              <w:rPr>
                <w:rFonts w:ascii="Times New Roman" w:hAnsi="Times New Roman" w:cs="Times New Roman"/>
              </w:rPr>
              <w:t>ВсОШ</w:t>
            </w:r>
            <w:proofErr w:type="spellEnd"/>
            <w:r w:rsidRPr="0075595C">
              <w:rPr>
                <w:rFonts w:ascii="Times New Roman" w:hAnsi="Times New Roman" w:cs="Times New Roman"/>
              </w:rPr>
              <w:t xml:space="preserve">, от общего количества обучающихся 9-11 классов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муниципалитете</w:t>
            </w:r>
            <w:proofErr w:type="gramEnd"/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Наличие муниципальных/ школьных программ подготовки обучающихся, к участию в различных </w:t>
            </w:r>
            <w:proofErr w:type="gramStart"/>
            <w:r w:rsidRPr="0075595C">
              <w:rPr>
                <w:rFonts w:ascii="Times New Roman" w:hAnsi="Times New Roman" w:cs="Times New Roman"/>
              </w:rPr>
              <w:t>этапах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95C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обучающихся 5–11-х классов, победителей и призеров заключительных этапов мероприятий, включенных в федеральные перечни Министерства Просвещения РФ и Министерства образования и науки РФ, в общем количестве участников 5–11-х классов данных мероприятий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Количество участников 4–11 классов, принявших участие в муниципальном </w:t>
            </w:r>
            <w:proofErr w:type="gramStart"/>
            <w:r w:rsidRPr="0075595C">
              <w:rPr>
                <w:rFonts w:ascii="Times New Roman" w:hAnsi="Times New Roman" w:cs="Times New Roman"/>
              </w:rPr>
              <w:t>этапе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95C">
              <w:rPr>
                <w:rFonts w:ascii="Times New Roman" w:hAnsi="Times New Roman" w:cs="Times New Roman"/>
              </w:rPr>
              <w:t>ВсОШ</w:t>
            </w:r>
            <w:proofErr w:type="spellEnd"/>
            <w:r w:rsidRPr="0075595C">
              <w:rPr>
                <w:rFonts w:ascii="Times New Roman" w:hAnsi="Times New Roman" w:cs="Times New Roman"/>
              </w:rPr>
              <w:t>, на 1000 школьников 4-11 классов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75595C">
              <w:rPr>
                <w:rFonts w:ascii="Times New Roman" w:hAnsi="Times New Roman" w:cs="Times New Roman"/>
              </w:rPr>
              <w:t>оля образовательных организаций, в которых обучаются победители и призёры заключительных этапов мероприятий, включенных в перечни Министерства Просвещения РФ и Министерства образования и науки РФ от общего количества ОО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Доля детей в </w:t>
            </w:r>
            <w:proofErr w:type="gramStart"/>
            <w:r w:rsidRPr="0075595C">
              <w:rPr>
                <w:rFonts w:ascii="Times New Roman" w:hAnsi="Times New Roman" w:cs="Times New Roman"/>
              </w:rPr>
              <w:t>возрасте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от 5 до 18 лет, охваченных дополнительным образованием («Наука», «Культура», «Спорт»), в общей численности детей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обучающихся от 5 до 18 лет, охваченных дополнительным образованием с использованием дистанционных технологий и электронного обучения, в общей численности детей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 xml:space="preserve">Общая численность реализуемых программ в муниципальной системе </w:t>
            </w:r>
            <w:proofErr w:type="gramStart"/>
            <w:r w:rsidRPr="0075595C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75595C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образовательных программ базового и продвинутого уровней в системе дополнительного образования детей, направленных на развитие способностей и талантов обучающихся (Приказ Министерства просвещения РФ)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молодежи, в общей численности педагогов в муниципалитете</w:t>
            </w:r>
          </w:p>
        </w:tc>
        <w:tc>
          <w:tcPr>
            <w:tcW w:w="1053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  <w:tr w:rsidR="0075595C" w:rsidRPr="0075595C" w:rsidTr="0075595C">
        <w:tc>
          <w:tcPr>
            <w:tcW w:w="5495" w:type="dxa"/>
          </w:tcPr>
          <w:p w:rsidR="0075595C" w:rsidRPr="0075595C" w:rsidRDefault="0075595C" w:rsidP="0075595C">
            <w:pPr>
              <w:rPr>
                <w:rFonts w:ascii="Times New Roman" w:hAnsi="Times New Roman" w:cs="Times New Roman"/>
              </w:rPr>
            </w:pPr>
            <w:r w:rsidRPr="0075595C">
              <w:rPr>
                <w:rFonts w:ascii="Times New Roman" w:hAnsi="Times New Roman" w:cs="Times New Roman"/>
              </w:rPr>
              <w:t>Доля педагогов-психологов, реализующих программы психолого-педагогического сопровождения, направленных на выявление и поддержку способностей и талантов обучающихся, в общей численности педагогов-психологов в муниципалитете</w:t>
            </w:r>
          </w:p>
        </w:tc>
        <w:tc>
          <w:tcPr>
            <w:tcW w:w="1053" w:type="dxa"/>
          </w:tcPr>
          <w:p w:rsidR="0075595C" w:rsidRPr="0075595C" w:rsidRDefault="00205DA1">
            <w:pPr>
              <w:spacing w:line="1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3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5595C" w:rsidRPr="0075595C" w:rsidRDefault="0075595C">
            <w:pPr>
              <w:spacing w:line="180" w:lineRule="exact"/>
              <w:rPr>
                <w:rFonts w:ascii="Times New Roman" w:hAnsi="Times New Roman" w:cs="Times New Roman"/>
              </w:rPr>
            </w:pPr>
          </w:p>
        </w:tc>
      </w:tr>
    </w:tbl>
    <w:p w:rsidR="0075595C" w:rsidRPr="0075595C" w:rsidRDefault="0075595C">
      <w:pPr>
        <w:spacing w:line="180" w:lineRule="exact"/>
        <w:rPr>
          <w:rFonts w:ascii="Times New Roman" w:hAnsi="Times New Roman" w:cs="Times New Roman"/>
          <w:sz w:val="28"/>
          <w:szCs w:val="28"/>
        </w:rPr>
      </w:pPr>
    </w:p>
    <w:p w:rsidR="00B33650" w:rsidRPr="0075595C" w:rsidRDefault="00B3365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33650" w:rsidRPr="0075595C" w:rsidRDefault="00B33650">
      <w:pPr>
        <w:rPr>
          <w:rFonts w:ascii="Times New Roman" w:hAnsi="Times New Roman" w:cs="Times New Roman"/>
          <w:color w:val="FF0000"/>
          <w:sz w:val="28"/>
          <w:szCs w:val="28"/>
        </w:rPr>
        <w:sectPr w:rsidR="00B33650" w:rsidRPr="0075595C">
          <w:type w:val="continuous"/>
          <w:pgSz w:w="11909" w:h="16838"/>
          <w:pgMar w:top="1009" w:right="837" w:bottom="980" w:left="837" w:header="0" w:footer="3" w:gutter="0"/>
          <w:cols w:space="720"/>
          <w:noEndnote/>
          <w:docGrid w:linePitch="360"/>
        </w:sectPr>
      </w:pPr>
    </w:p>
    <w:p w:rsidR="00B33650" w:rsidRPr="006B504E" w:rsidRDefault="00B33650">
      <w:pPr>
        <w:rPr>
          <w:color w:val="FF0000"/>
          <w:sz w:val="2"/>
          <w:szCs w:val="2"/>
        </w:rPr>
      </w:pPr>
    </w:p>
    <w:p w:rsidR="00B33650" w:rsidRPr="006B504E" w:rsidRDefault="00B33650">
      <w:pPr>
        <w:rPr>
          <w:color w:val="FF0000"/>
          <w:sz w:val="2"/>
          <w:szCs w:val="2"/>
        </w:rPr>
      </w:pPr>
    </w:p>
    <w:p w:rsidR="00B33650" w:rsidRDefault="00B33650">
      <w:pPr>
        <w:rPr>
          <w:sz w:val="2"/>
          <w:szCs w:val="2"/>
        </w:rPr>
        <w:sectPr w:rsidR="00B33650">
          <w:type w:val="continuous"/>
          <w:pgSz w:w="11909" w:h="16838"/>
          <w:pgMar w:top="1126" w:right="837" w:bottom="1126" w:left="837" w:header="0" w:footer="3" w:gutter="0"/>
          <w:cols w:space="720"/>
          <w:noEndnote/>
          <w:docGrid w:linePitch="360"/>
        </w:sectPr>
      </w:pPr>
    </w:p>
    <w:p w:rsidR="00B33650" w:rsidRDefault="00CE7A1A" w:rsidP="006B504E">
      <w:pPr>
        <w:pStyle w:val="24"/>
        <w:keepNext/>
        <w:keepLines/>
        <w:shd w:val="clear" w:color="auto" w:fill="auto"/>
        <w:tabs>
          <w:tab w:val="left" w:pos="7656"/>
        </w:tabs>
        <w:spacing w:after="117" w:line="317" w:lineRule="exact"/>
        <w:ind w:left="3885" w:right="2435"/>
        <w:jc w:val="left"/>
      </w:pPr>
      <w:bookmarkStart w:id="9" w:name="bookmark15"/>
      <w:r>
        <w:lastRenderedPageBreak/>
        <w:t>Р</w:t>
      </w:r>
      <w:r w:rsidR="000B1678">
        <w:t>АЗДЕЛ</w:t>
      </w:r>
      <w:r>
        <w:t xml:space="preserve"> </w:t>
      </w:r>
      <w:r w:rsidR="000B1678">
        <w:t xml:space="preserve"> 3 </w:t>
      </w:r>
      <w:r>
        <w:t>План</w:t>
      </w:r>
      <w:r w:rsidR="006B504E">
        <w:t>ы</w:t>
      </w:r>
      <w:r>
        <w:t xml:space="preserve"> </w:t>
      </w:r>
      <w:r w:rsidR="006B504E">
        <w:t>м</w:t>
      </w:r>
      <w:r>
        <w:t>ероприятий по реализации Программы</w:t>
      </w:r>
      <w:bookmarkEnd w:id="9"/>
    </w:p>
    <w:p w:rsidR="006B504E" w:rsidRDefault="006B504E" w:rsidP="006B504E">
      <w:pPr>
        <w:pStyle w:val="24"/>
        <w:keepNext/>
        <w:keepLines/>
        <w:shd w:val="clear" w:color="auto" w:fill="auto"/>
        <w:tabs>
          <w:tab w:val="left" w:pos="7656"/>
        </w:tabs>
        <w:spacing w:after="117" w:line="317" w:lineRule="exact"/>
        <w:ind w:left="3885" w:right="2435"/>
        <w:jc w:val="left"/>
      </w:pPr>
      <w:r>
        <w:t>Сводный план массовых мероприятий со школьниками  на 2022 год</w:t>
      </w:r>
    </w:p>
    <w:tbl>
      <w:tblPr>
        <w:tblW w:w="15540" w:type="dxa"/>
        <w:tblInd w:w="96" w:type="dxa"/>
        <w:tblLook w:val="04A0"/>
      </w:tblPr>
      <w:tblGrid>
        <w:gridCol w:w="981"/>
        <w:gridCol w:w="3424"/>
        <w:gridCol w:w="1762"/>
        <w:gridCol w:w="2703"/>
        <w:gridCol w:w="4264"/>
        <w:gridCol w:w="2406"/>
      </w:tblGrid>
      <w:tr w:rsidR="006B504E" w:rsidRPr="006B504E" w:rsidTr="006B504E">
        <w:trPr>
          <w:trHeight w:val="3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bidi="ar-SA"/>
              </w:rPr>
              <w:t>№п/п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мероприятия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Дата, место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краткое содержание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Организатор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Направленность</w:t>
            </w:r>
          </w:p>
        </w:tc>
      </w:tr>
      <w:tr w:rsidR="006B504E" w:rsidRPr="006B504E" w:rsidTr="006B504E">
        <w:trPr>
          <w:trHeight w:val="103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этап Всероссийской олимпиады школьников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2022 - февраль 202</w:t>
            </w:r>
            <w:r w:rsidR="00205D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10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чтецов "Живая классика"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январь-апрель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школьного и муниципального этапов с фиксацией на портале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Всероссийский конкурс сочинений "Без срока давности"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"Блокадный хлеб"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воспитание, патриотическая направленность</w:t>
            </w:r>
          </w:p>
        </w:tc>
      </w:tr>
      <w:tr w:rsidR="006B504E" w:rsidRPr="006B504E" w:rsidTr="006B504E">
        <w:trPr>
          <w:trHeight w:val="174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Заочный Муниципальный этап Всероссийских соревнований школьников "Президентские состязания"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февраль-апрель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оценка проведенных школьных спортивных соревнований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спортивная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Олимп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 1  модуль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этап ин. Школа 21-25 марта 2022, п.Тура     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физико-математический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Future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Biotech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 модуль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этап ин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кола 18-22 апреля 2022, п.Тура      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естественнонаучный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Научно-практическая конференция "Интеллектуальный потенциал Эвенкии"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 - март 2022 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Научно-практическая конференция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ОУ, Управление образования"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Дистанционный заочный этап фестиваля школьных музеев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Подготовка пакета документов на рассмотрение в комиссию Фестиваля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этап и Дистанционный этап фестиваля искусств "Таланты без границ"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март-апрель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Проведение выставок и отбор работ на отправку в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КДПиШ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этап конкурса «Мой край - мое дело»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апрель-май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Рассмотрение работ от участников, формирование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заяки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краевой этап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Очный этап фестиваля искусств "Таланты без границ"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Выездное мероприятие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резентация работ в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КДПиШ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Управления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Краевая акция "Остановим насилие против детей"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Беседы, встречи, акции, круглые столы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КДНиЗП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профилактика, гражданское воспитание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Организация почетного караула у памятников и обелисков в честь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прзднования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Дня Победы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6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"Окна Победы"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"Обелиск"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апрель-октябрь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благоустройство публичных мест памяти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воспитание, патриотическая направленность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17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"Бессмертный полк"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Региональный этап Всероссийских соревнований школьников "Президентские состязания" г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.К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расноярск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205D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</w:t>
            </w:r>
            <w:r w:rsidR="00205D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спортивные соревнования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КДЮСШ,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спортивная</w:t>
            </w:r>
          </w:p>
        </w:tc>
      </w:tr>
      <w:tr w:rsidR="006B504E" w:rsidRPr="006B504E" w:rsidTr="006B504E">
        <w:trPr>
          <w:trHeight w:val="187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Заочный этап Краевого молодежного форума «Научно-технический потенциал Сибири» и 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Краевого этапа в номинации «Научный конвент»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 результатам муниципальной научно-практической конференции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6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Организованная летняя занятость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июнь-август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профилактическая</w:t>
            </w:r>
          </w:p>
        </w:tc>
      </w:tr>
      <w:tr w:rsidR="006B504E" w:rsidRPr="006B504E" w:rsidTr="006B504E">
        <w:trPr>
          <w:trHeight w:val="21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Внедрение и развитие всероссийского детско-юношеского движения "Российское движение школьников" 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Юнармия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на территории ЭМР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своей деятельности движение стремится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объединять и координировать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организации и лица, занимающиеся воспитанием подрастающего поколения и формированием личности.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Внедрение и развитие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Юнармейского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движения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Принятие новых членов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Юнармии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проведение волонтерских мероприятий, патриотических мероприятий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Управление образования, Управление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МПиС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гражданско-патриотическое воспитание</w:t>
            </w:r>
          </w:p>
        </w:tc>
      </w:tr>
      <w:tr w:rsidR="006B504E" w:rsidRPr="006B504E" w:rsidTr="006B504E">
        <w:trPr>
          <w:trHeight w:val="21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23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Тематичексий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июнь-август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образовательный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однодневный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2 заезда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 "Центр общественных инициатив и развития туризма", 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экологическое образование, профилактика</w:t>
            </w:r>
          </w:p>
        </w:tc>
      </w:tr>
      <w:tr w:rsidR="006B504E" w:rsidRPr="006B504E" w:rsidTr="006B504E">
        <w:trPr>
          <w:trHeight w:val="6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Краевой этап военно-спортивной игры "Победа"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- июнь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утвержденным положением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6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борьбы с терроризмом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сентября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школьному плану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безопасность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Военно-учебные сборы старшеклассников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й-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сентябрь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сборов учащихся 10-х классов совместно с военным комиссариатом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образования, совместно с оргкомитетом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гражданское воспитание</w:t>
            </w:r>
          </w:p>
        </w:tc>
      </w:tr>
      <w:tr w:rsidR="006B504E" w:rsidRPr="006B504E" w:rsidTr="006B504E">
        <w:trPr>
          <w:trHeight w:val="21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"Помоги пойти учиться!"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авгус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т-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сентябрь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социальная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направленная на содействие выявлению несовершеннолетних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необучающихся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или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неприступивших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 обучению, а также сбор средств для помощи семьям СОП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КДНиЗП, ОУ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мероприятия "Огневые рубежи"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образовательный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посвященный вкладу КК в Великую Победу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гражданское воспитание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Открытые уроки  по типу "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ПроеКТОриЯ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Уроки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проводитсяна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основании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письма и метод рекомендаций МО КК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профориентационная</w:t>
            </w:r>
            <w:proofErr w:type="spellEnd"/>
          </w:p>
        </w:tc>
      </w:tr>
      <w:tr w:rsidR="006B504E" w:rsidRPr="006B504E" w:rsidTr="006B504E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30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Муниципальный Конкурс Юных Инспекторов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Дорожного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движения и Безопасное колесо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 - октябрь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утвержденным положением (ПДД, фигурное вождение велосипеда)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безопасность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Профориентационный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октябрь-ноябрь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 для учащихся  разных возрастов, который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мотивирет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их задуматься о выборе профессии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 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9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Конкурс-смотр уголков профориентации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октябрь-ноябрь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среди ОУ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 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Краевой конкурс на лучшее знание государственной символики России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октябрь-ноябрь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Дистанционный конкурс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Большое родительское собрание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ноябрь-декабрь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родительских лекториев с приглашением КДН, ПДН, МЧС и пр.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краевая акция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антинаркотической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направленности "Молодежь выбирает жизнь" и акция "Спорт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альтеранатива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пагубным привычкам"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Беседы, Родительские уроки, встречи, акции, круглые столы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Тематические уроки и мероприятия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теч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.г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ода</w:t>
            </w:r>
            <w:proofErr w:type="spellEnd"/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</w:t>
            </w:r>
          </w:p>
        </w:tc>
      </w:tr>
      <w:tr w:rsidR="006B504E" w:rsidRPr="006B504E" w:rsidTr="006B504E">
        <w:trPr>
          <w:trHeight w:val="10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37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Школьный этап Всероссийской олимпиады школьников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сентябрь-октябрь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10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Социально-психологическое тестирование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сентябрь-октябрь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</w:t>
            </w:r>
          </w:p>
        </w:tc>
      </w:tr>
      <w:tr w:rsidR="006B504E" w:rsidRPr="006B504E" w:rsidTr="006B504E">
        <w:trPr>
          <w:trHeight w:val="10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Профориентационное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тестирование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рамках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проекта "Билет в будущее"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сентябрь-декабрь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профориентационная</w:t>
            </w:r>
            <w:proofErr w:type="spellEnd"/>
          </w:p>
        </w:tc>
      </w:tr>
      <w:tr w:rsidR="006B504E" w:rsidRPr="006B504E" w:rsidTr="006B504E">
        <w:trPr>
          <w:trHeight w:val="10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Олимп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 3  модуль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этап ин. Школа 21-25 марта 2022, п.Тура     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физико-математический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10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Future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Biotech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3 модуль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этап ин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кола 18-22 апреля 2022, п.Тура      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естественнонаучный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124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Муниципальный этап Всероссийской олимпиады школьников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ноябрь-декабрь 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образования, МКУ ДПО "ЭПЦ"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62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Районный конкурс " С праздником, милая мама!"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Декоративно-прикладное творчество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Школьный этап Всероссийских соревнований школьников "Президентские состязания"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205D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 - декабрь 202</w:t>
            </w:r>
            <w:r w:rsidR="00205DA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спортивные соревнования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спортивная</w:t>
            </w:r>
          </w:p>
        </w:tc>
      </w:tr>
      <w:tr w:rsidR="006B504E" w:rsidRPr="006B504E" w:rsidTr="006B504E">
        <w:trPr>
          <w:trHeight w:val="15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45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Краевой молодежный форум «Научно-технический потенциал Сибири»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Краевой очный этап в номинации «Научный конвент»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результатам муниципального и заочного краевого этапов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Всероссийский конкурс сочинений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 Красноярского края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 КК, Управление образования*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93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Приглашение специалистов  на семинары тренинги с педагогами и учащимися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сентябрь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-о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ктябрь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тренинги, игры, лекции, проектная деятельность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Управление образования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профилактика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акция "Блокадный хлеб"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"Блокадный хлеб"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годовому плану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Ванвааврская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патриотическое 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чтецов «День родного языка»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Фото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–м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арафон 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«Солдаты Отечества»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«Спит моя Чиринда зимняя» (Конкурс чтецов и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инсценирование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.с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казок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Н.К.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Оегира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чтецов и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инсценирование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.с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казок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Н.К.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Оегира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53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Творческий конкурс ко дню работника культуры ДПИ «Подарок для тех, кто дарит праздник»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DF15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</w:t>
            </w:r>
            <w:r w:rsid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ая</w:t>
            </w:r>
          </w:p>
        </w:tc>
      </w:tr>
      <w:tr w:rsidR="006B504E" w:rsidRPr="006B504E" w:rsidTr="006B504E">
        <w:trPr>
          <w:trHeight w:val="27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детской и юношеской книги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21.03.-26.03.22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литературные и интеллектуальные викторины,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конкурсы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,ч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тения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Центральная библиотека, библиотеки - филиалы Детская библиотека,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.М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ирюга,Куюмба,Ошарово,Полигус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Бурный,Сулмай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Суринда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литературн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о-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творческая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акция в поддержку чтения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Библионочь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2022»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DF154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поддержка чтения, развитие интереса к книге, как культурному явлению, историческому наследию и важному источнику знаний и коммуникации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 РФ, портал культурного наследия и традиций России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.Р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культурно-досуговая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Большое литературное путешествие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Библиосумерки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- 2022»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 апреля 2002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поддержка чтения, развитие интереса к книге, как культурному явлению, историческому наследию и важному источнику знаний и коммуникации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 РФ, портал культурного наследия и традиций России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Культура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.Р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культурно-досуговая</w:t>
            </w:r>
            <w:proofErr w:type="spellEnd"/>
          </w:p>
        </w:tc>
      </w:tr>
      <w:tr w:rsidR="006B504E" w:rsidRPr="006B504E" w:rsidTr="006B504E">
        <w:trPr>
          <w:trHeight w:val="82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акция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Библисумерки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- 2022"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22.04.2022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литературные и интеллектуальные викторины, конкурсы,</w:t>
            </w:r>
            <w:r w:rsid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чтения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Библитека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 филиал Детская библиотека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литературн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о-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творческая</w:t>
            </w:r>
          </w:p>
        </w:tc>
      </w:tr>
      <w:tr w:rsidR="006B504E" w:rsidRPr="006B504E" w:rsidTr="006B504E">
        <w:trPr>
          <w:trHeight w:val="276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58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Всероссийская акция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Библиночь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- 2022"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22.04.2022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литературные и интеллектуальные викторины, конкурсы,</w:t>
            </w:r>
            <w:r w:rsidR="00DF1543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чтения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Центральная библиотека, библиотеки - филиалы Детская библиотека,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пп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.М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ирюга,Куюмба,Ошарово,Полигус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Бурный,Сулмай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Суринда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литературн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о-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творческая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59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Неделя детской книги «Литературная страна, как хорошо, что есть она»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продвижение книги и чтения среди детей, популяризация лучших образцов классической и современной литературы в детской среде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МБУК "Эвенкийская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досуговая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Неделя детской и молодежной книги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Библионеделька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или нескучные каникулы»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продвижение книги и чтения среди детей и молодежи, популяризация лучших образцов классической и современной литературы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МБУК "Эвенкийская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досуговая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Неделя молодежной  книги «Книга.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br/>
              <w:t>Молодость.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br/>
              <w:t>Интеллект»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продвижение книги и чтения среди молодежи, популяризация лучших образцов классической и современной литературы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МБУК "Эвенкийская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DF15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детской книги «Твои друзья-писатели и книги»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продвижение книги и чтения среди детей, популяризация лучших образцов классической и современной 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литературы в детской среде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МБУК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Ванаварская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63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молодежной  книги «Будь личностью - читай!"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продвижение книги и чтения среди молодежи, популяризация лучших образцов классической и современной литературы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МБУК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Ванаварская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детской и молодежной книги «Весна. Каникулы. Книжный праздник"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марта - 01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продвижение книги и чтения среди детей и молодежи, популяризация лучших образцов классической и современной литературы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МБУК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Ванаварская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55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патриотический фестиваль "Парад звезд"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фестиваль в 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с.Ванавара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патриотическое, творческое 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Всероссийская акция в поддержку чтения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Библионочь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– 2022»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22 апреля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DF154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поддержка чтения, развитие интереса к книге, как культурному явлению, историческому знаний  и коммуникации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МК РФ, портал культурного наследия и традиций России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Культура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.Р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Ф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детского рисунка " Праздник Великой Победы"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апрель-май 2022г.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Ванаварский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220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68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XIII Международная акция по продвижению детского чтения «Читаем детям о войне»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4-6 мая                                       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воспитание гражданственности и патриотизма у детей и подростков на примере лучших образцов детской литературы о Великой Отечественной войне 1941-1945 </w:t>
            </w:r>
            <w:proofErr w:type="spellStart"/>
            <w:proofErr w:type="gram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гг</w:t>
            </w:r>
            <w:proofErr w:type="spellEnd"/>
            <w:proofErr w:type="gram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ГБУК «Самарская областная детская библиотека» при информационной поддержке Секции по чтению РБА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69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Краевая акция по продвижению детского чтения «Читаем детям о войне»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4-6 мая                                       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воспитание гражданственности и патриотизма у детей и подростков на примере лучших образцов детской литературы о Великой Отечественной войне 1941-1945 </w:t>
            </w:r>
            <w:proofErr w:type="spellStart"/>
            <w:proofErr w:type="gram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гг</w:t>
            </w:r>
            <w:proofErr w:type="spellEnd"/>
            <w:proofErr w:type="gram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Красноярская краевая детская библиотека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220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Районный литературно-творческий праздник «Большой праздник книги»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28 мая 2022 год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содействие процессу возрождения, сохранения устного народного творчества посредством приобщения большего количества жителей Эвенкийского муниципального района                            к активному, творческому чтению книг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Управление культуры Администрации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сочинений «Семейное путешествие в музей»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май-ноябрь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72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"Ночь искусств""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 2022 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Концерт, лекции-беседы, мастер-классы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МБУДО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Ванаварская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детская школа искусств"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творческая, художественная 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Акция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br/>
              <w:t>«Георгиевская ленточка»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Акция «Мой герой»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Конкурс чтецов   «Память о погибших»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познавательная патриотическая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Музейный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"Сокровища шаманки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Соргок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2022 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образовательный,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позновательный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истории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Эвекии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Байкитский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</w:t>
            </w:r>
            <w:r w:rsidR="00DF1543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лектуально-позна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вательная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Летние чтения "Солнце дарит нам тепло, с книгой жить нам хорошо!"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01 июня - 30 августа 2022 год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организация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досуговой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занятости детей и подростков в летний период, а также профилактика негативных явлений в подростковой среде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МБУК "Эвенкийская централизованная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бибилиотечная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gram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д</w:t>
            </w:r>
            <w:proofErr w:type="gramEnd"/>
            <w:r w:rsidR="006B504E" w:rsidRPr="00DF1543">
              <w:rPr>
                <w:rFonts w:ascii="Times New Roman" w:eastAsia="Times New Roman" w:hAnsi="Times New Roman" w:cs="Times New Roman"/>
                <w:lang w:bidi="ar-SA"/>
              </w:rPr>
              <w:t>осуговая</w:t>
            </w:r>
            <w:proofErr w:type="spell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78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Литературно - игровая программа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Библиолето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01.06.-26.08.22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литературные и интеллектуальные викторины,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конкурсы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,а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кции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чтения,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Центральная библиотека, библиотеки - филиалы Детская библиотека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ультурно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proofErr w:type="spellStart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досуговая</w:t>
            </w:r>
            <w:proofErr w:type="spellEnd"/>
            <w:r w:rsidR="006B504E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деятельность, гражданско-патриотическое воспитание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79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Акция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br/>
              <w:t>«День России»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плана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"Байкитская клубная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патриотическая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" По следам предков"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посвяшщенный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празднованию Эвенкийского Нового года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июня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плана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Ванаварский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DF1543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интеллектуальная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стихов о России "История России в стихах"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июня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lang w:bidi="ar-SA"/>
              </w:rPr>
              <w:t xml:space="preserve">Стихи о любви к Родине, </w:t>
            </w:r>
            <w:proofErr w:type="gramStart"/>
            <w:r w:rsidRPr="00DF1543">
              <w:rPr>
                <w:rFonts w:ascii="Calibri" w:eastAsia="Times New Roman" w:hAnsi="Calibri" w:cs="Times New Roman"/>
                <w:lang w:bidi="ar-SA"/>
              </w:rPr>
              <w:t>о</w:t>
            </w:r>
            <w:proofErr w:type="gramEnd"/>
            <w:r w:rsidRPr="00DF1543">
              <w:rPr>
                <w:rFonts w:ascii="Calibri" w:eastAsia="Times New Roman" w:hAnsi="Calibri" w:cs="Times New Roman"/>
                <w:lang w:bidi="ar-SA"/>
              </w:rPr>
              <w:t xml:space="preserve"> истории России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Байкитский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патриотическая 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"Радуга красок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сонкана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" 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декоративно-прикладного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исскуства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плана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Ванаварский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и занятость  летних площадок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плана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интел</w:t>
            </w:r>
            <w:r w:rsidR="00DF1543"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ектуальная, патриотическая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,</w:t>
            </w:r>
            <w:proofErr w:type="gramEnd"/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квест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-и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 "Незнайка в поисках профессии"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июль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плана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Байкитский филиал 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профориентация </w:t>
            </w:r>
          </w:p>
        </w:tc>
      </w:tr>
      <w:tr w:rsidR="006B504E" w:rsidRPr="006B504E" w:rsidTr="006B504E">
        <w:trPr>
          <w:trHeight w:val="3312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85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Осенний всероссийский интеллектуальный забег «Бегущая книга - 2022»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1 сентября 2022 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популяризация библиотек как инновационного и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креативного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пространства, места для познавательного досуга и одного из центров культурной жизни;  активизация интереса подростков и молодёжи,                    к посещению библиотек; привлечение волонтёров                      к реализации Забега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Центральная городская детская библиотека им. А. П. Гайдара городского округа «Город Лесной», Публичная библиотека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Новоуральского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городского округа, РБА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культурно-досуговая</w:t>
            </w:r>
            <w:proofErr w:type="spellEnd"/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сочинений  "Страницы истории нашей столицы"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сентябрь-декабрь 2022г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плану музея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МБУК "Эвенкийский краеведческий музей"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творческая</w:t>
            </w:r>
          </w:p>
        </w:tc>
      </w:tr>
      <w:tr w:rsidR="006B504E" w:rsidRPr="006B504E" w:rsidTr="006B504E">
        <w:trPr>
          <w:trHeight w:val="248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Всероссийская акция «Большой этнографический диктант»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Ноябрь (даты проведения акции в 2022 году уточняются)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знакомство с культурой народов, проживающих                      в России, проверка уровня этнокультурной грамотности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Федеральное агентство по делам национальностей и министерство национальной политики Удмуртской Республики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общероссийская гражданская идентичность</w:t>
            </w:r>
          </w:p>
        </w:tc>
      </w:tr>
      <w:tr w:rsidR="006B504E" w:rsidRPr="006B504E" w:rsidTr="006B504E">
        <w:trPr>
          <w:trHeight w:val="13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t>88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Литературный альманах, посвященный Дню Эвенкии</w:t>
            </w:r>
            <w:r w:rsidRPr="00DF1543">
              <w:rPr>
                <w:rFonts w:ascii="Times New Roman" w:eastAsia="Times New Roman" w:hAnsi="Times New Roman" w:cs="Times New Roman"/>
                <w:lang w:bidi="ar-SA"/>
              </w:rPr>
              <w:br/>
              <w:t>«Земля, отмеченная небом»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09 декабря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привлечение внимания школьников к истории малой родины, к наследию предков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МБУК "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lang w:bidi="ar-SA"/>
              </w:rPr>
              <w:t>Ванаварская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lang w:bidi="ar-SA"/>
              </w:rPr>
              <w:t xml:space="preserve"> централизованная библиотечная система" ЭМР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lang w:bidi="ar-SA"/>
              </w:rPr>
              <w:t>краеведческая</w:t>
            </w:r>
          </w:p>
        </w:tc>
      </w:tr>
      <w:tr w:rsidR="006B504E" w:rsidRPr="006B504E" w:rsidTr="006B504E">
        <w:trPr>
          <w:trHeight w:val="11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DF1543">
              <w:rPr>
                <w:rFonts w:ascii="Calibri" w:eastAsia="Times New Roman" w:hAnsi="Calibri" w:cs="Times New Roman"/>
                <w:color w:val="auto"/>
                <w:lang w:bidi="ar-SA"/>
              </w:rPr>
              <w:lastRenderedPageBreak/>
              <w:t>89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Фестиваль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национального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творчества «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Хэгды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бакалдын</w:t>
            </w:r>
            <w:proofErr w:type="spell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 2022 г.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фестиваль в  </w:t>
            </w:r>
            <w:proofErr w:type="gramStart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соответствии</w:t>
            </w:r>
            <w:proofErr w:type="gramEnd"/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с утвержденным положением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с.Ванавара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4E" w:rsidRPr="00DF1543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гражданское воспитание, патриотическая направленность</w:t>
            </w:r>
          </w:p>
        </w:tc>
      </w:tr>
    </w:tbl>
    <w:p w:rsidR="006B504E" w:rsidRDefault="006B504E" w:rsidP="006B504E">
      <w:pPr>
        <w:pStyle w:val="24"/>
        <w:keepNext/>
        <w:keepLines/>
        <w:shd w:val="clear" w:color="auto" w:fill="auto"/>
        <w:tabs>
          <w:tab w:val="left" w:pos="7656"/>
        </w:tabs>
        <w:spacing w:after="117" w:line="317" w:lineRule="exact"/>
        <w:ind w:left="142" w:right="2435"/>
        <w:jc w:val="left"/>
      </w:pPr>
    </w:p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  <w:sectPr w:rsidR="00B33650">
          <w:type w:val="continuous"/>
          <w:pgSz w:w="16838" w:h="11909" w:orient="landscape"/>
          <w:pgMar w:top="971" w:right="681" w:bottom="942" w:left="681" w:header="0" w:footer="3" w:gutter="0"/>
          <w:cols w:space="720"/>
          <w:noEndnote/>
          <w:docGrid w:linePitch="360"/>
        </w:sectPr>
      </w:pPr>
    </w:p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</w:pPr>
    </w:p>
    <w:p w:rsidR="00B33650" w:rsidRDefault="00B33650">
      <w:pPr>
        <w:rPr>
          <w:sz w:val="2"/>
          <w:szCs w:val="2"/>
        </w:rPr>
        <w:sectPr w:rsidR="00B33650">
          <w:type w:val="continuous"/>
          <w:pgSz w:w="16838" w:h="11909" w:orient="landscape"/>
          <w:pgMar w:top="1138" w:right="681" w:bottom="1138" w:left="681" w:header="0" w:footer="3" w:gutter="0"/>
          <w:cols w:space="720"/>
          <w:noEndnote/>
          <w:docGrid w:linePitch="360"/>
        </w:sectPr>
      </w:pPr>
    </w:p>
    <w:p w:rsidR="006B504E" w:rsidRPr="006B504E" w:rsidRDefault="006B504E" w:rsidP="006B504E">
      <w:pPr>
        <w:pStyle w:val="24"/>
        <w:keepNext/>
        <w:keepLines/>
        <w:shd w:val="clear" w:color="auto" w:fill="auto"/>
        <w:tabs>
          <w:tab w:val="left" w:pos="7656"/>
        </w:tabs>
        <w:spacing w:after="117" w:line="317" w:lineRule="exact"/>
        <w:ind w:left="3885" w:right="2435"/>
        <w:jc w:val="left"/>
      </w:pPr>
      <w:bookmarkStart w:id="10" w:name="bookmark17"/>
      <w:proofErr w:type="gramStart"/>
      <w:r>
        <w:lastRenderedPageBreak/>
        <w:t>М</w:t>
      </w:r>
      <w:r w:rsidRPr="006B504E">
        <w:t xml:space="preserve">униципальный план по проведению </w:t>
      </w:r>
      <w:proofErr w:type="spellStart"/>
      <w:r w:rsidRPr="006B504E">
        <w:t>профориентационных</w:t>
      </w:r>
      <w:proofErr w:type="spellEnd"/>
      <w:r w:rsidRPr="006B504E">
        <w:t xml:space="preserve"> мероприятий для обучающихся по образовательным программам основного общего и среднего общего образования на 2022 год</w:t>
      </w:r>
      <w:proofErr w:type="gramEnd"/>
    </w:p>
    <w:p w:rsidR="00DF1543" w:rsidRDefault="00DF1543" w:rsidP="006B504E">
      <w:pPr>
        <w:widowControl/>
        <w:jc w:val="center"/>
        <w:rPr>
          <w:rFonts w:ascii="Calibri" w:eastAsia="Times New Roman" w:hAnsi="Calibri" w:cs="Times New Roman"/>
          <w:b/>
          <w:bCs/>
          <w:color w:val="auto"/>
          <w:sz w:val="22"/>
          <w:szCs w:val="22"/>
          <w:lang w:bidi="ar-SA"/>
        </w:rPr>
      </w:pPr>
    </w:p>
    <w:tbl>
      <w:tblPr>
        <w:tblW w:w="14520" w:type="dxa"/>
        <w:tblInd w:w="96" w:type="dxa"/>
        <w:tblLook w:val="04A0"/>
      </w:tblPr>
      <w:tblGrid>
        <w:gridCol w:w="980"/>
        <w:gridCol w:w="3529"/>
        <w:gridCol w:w="2541"/>
        <w:gridCol w:w="3562"/>
        <w:gridCol w:w="1773"/>
        <w:gridCol w:w="2135"/>
      </w:tblGrid>
      <w:tr w:rsidR="006B504E" w:rsidRPr="006B504E" w:rsidTr="006B504E">
        <w:trPr>
          <w:trHeight w:val="62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b/>
                <w:bCs/>
                <w:color w:val="auto"/>
                <w:sz w:val="22"/>
                <w:szCs w:val="22"/>
                <w:lang w:bidi="ar-SA"/>
              </w:rPr>
              <w:t>№п/п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Наименование мероприятия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Дата, место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краткое содержание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участники, тип учреждения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Организатор </w:t>
            </w:r>
          </w:p>
        </w:tc>
      </w:tr>
      <w:tr w:rsidR="006B504E" w:rsidRPr="006B504E" w:rsidTr="006B504E">
        <w:trPr>
          <w:trHeight w:val="9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Открытые уроки  по типу "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ПроеКТОриЯ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Уроки проводится на основании писем и метод рекомендаций МО КК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</w:tr>
      <w:tr w:rsidR="006B504E" w:rsidRPr="006B504E" w:rsidTr="006B504E">
        <w:trPr>
          <w:trHeight w:val="9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Ярмарки профессий "Центра занятости"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Мероприятия проводятся по отельному плану КГКУ Центр занятости населения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КГКУ Центр занятости населения</w:t>
            </w:r>
          </w:p>
        </w:tc>
      </w:tr>
      <w:tr w:rsidR="006B504E" w:rsidRPr="006B504E" w:rsidTr="006B504E">
        <w:trPr>
          <w:trHeight w:val="15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Профориентационные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внекласные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мероприятия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Мероприятия проводятся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добровольцами-профориентаторами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отельному плану КГКУ Центр занятости населения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КГКУ Центр занятости населения</w:t>
            </w:r>
          </w:p>
        </w:tc>
      </w:tr>
      <w:tr w:rsidR="006B504E" w:rsidRPr="006B504E" w:rsidTr="006B504E">
        <w:trPr>
          <w:trHeight w:val="15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Временная трудовая занятость, трудовые отряды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летний период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Мероприятия проводятся КГКУ Центр занятости населения, Управлением молодежной политики, органами МСУ сельских поселений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Органу МСУ</w:t>
            </w:r>
          </w:p>
        </w:tc>
      </w:tr>
      <w:tr w:rsidR="006B504E" w:rsidRPr="006B504E" w:rsidTr="006B504E">
        <w:trPr>
          <w:trHeight w:val="124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Профессиональные пробы на базе  КГБПОУ "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Эвенкийский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многопрофильный техникум"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 проводятся по отельному плану КГБПОУ "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Эвенкийский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многопрофильный техникум"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ООШ п.Тура,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.Б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айкит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п.Ванавара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КГБПОУ "Эвенкийский многопрофильный техникум"</w:t>
            </w:r>
          </w:p>
        </w:tc>
      </w:tr>
      <w:tr w:rsidR="006B504E" w:rsidRPr="006B504E" w:rsidTr="006B504E">
        <w:trPr>
          <w:trHeight w:val="9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lastRenderedPageBreak/>
              <w:t>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Профориентационный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октябрь-ноябрь 2022г.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 для учащихся  разных возрастов, который мотивир</w:t>
            </w:r>
            <w:r w:rsidR="00DF154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ет их задуматься о выборе профессии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ДОУ, УДО, СОШ, ООШ, НОШ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 Управление образования</w:t>
            </w:r>
          </w:p>
        </w:tc>
      </w:tr>
      <w:tr w:rsidR="006B504E" w:rsidRPr="006B504E" w:rsidTr="006B504E">
        <w:trPr>
          <w:trHeight w:val="9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Конкурс-смотр уголков профориентации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октябрь-ноябрь 2022г.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среди ОУ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НОШ, 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МБОУ ДО ДДТ Управление образования</w:t>
            </w:r>
          </w:p>
        </w:tc>
      </w:tr>
      <w:tr w:rsidR="006B504E" w:rsidRPr="006B504E" w:rsidTr="006B504E">
        <w:trPr>
          <w:trHeight w:val="10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Профориентационное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тестирование в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рамках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проекта "Билет в будущее"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сентябрь-декабрь 2022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основании писем министерства образования Красноярского края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СОШ, ООШ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</w:tr>
      <w:tr w:rsidR="006B504E" w:rsidRPr="006B504E" w:rsidTr="006B504E">
        <w:trPr>
          <w:trHeight w:val="10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Олимп </w:t>
            </w:r>
            <w:proofErr w:type="gram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ФИЗ</w:t>
            </w:r>
            <w:proofErr w:type="gram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 3  модуль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март, октябрь 2022, п.Тура      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физико-математический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СОШ, участники  по рейтингу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</w:tr>
      <w:tr w:rsidR="006B504E" w:rsidRPr="006B504E" w:rsidTr="006B504E">
        <w:trPr>
          <w:trHeight w:val="10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Школа интеллектуального роста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Future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Biotech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3 модуль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апрель, ноябрь 2022, п.Тура        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профиль: естественнонаучный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СОШ, участники  по рейтингу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Межрайонный ресурсный центр</w:t>
            </w:r>
          </w:p>
        </w:tc>
      </w:tr>
      <w:tr w:rsidR="006B504E" w:rsidRPr="006B504E" w:rsidTr="006B504E">
        <w:trPr>
          <w:trHeight w:val="18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6B504E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Профориентационные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экскурсии на предприятия по месту жительства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сентябрь-декабрь 2022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организация </w:t>
            </w:r>
            <w:proofErr w:type="spellStart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профориентационных</w:t>
            </w:r>
            <w:proofErr w:type="spellEnd"/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экскурсий по месту жительства учащихся, исходя из  потенциала и возможностей сельского поселения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НОШ, ООШ, СОШ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04E" w:rsidRPr="006B504E" w:rsidRDefault="006B504E" w:rsidP="006B504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B504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Образовательные организации</w:t>
            </w:r>
          </w:p>
        </w:tc>
      </w:tr>
    </w:tbl>
    <w:p w:rsidR="00DF1543" w:rsidRDefault="00DF1543" w:rsidP="006B504E">
      <w:pPr>
        <w:pStyle w:val="24"/>
        <w:keepNext/>
        <w:keepLines/>
        <w:shd w:val="clear" w:color="auto" w:fill="auto"/>
        <w:tabs>
          <w:tab w:val="left" w:pos="4324"/>
        </w:tabs>
        <w:spacing w:after="267" w:line="307" w:lineRule="exact"/>
        <w:ind w:left="3960" w:right="2480"/>
        <w:jc w:val="left"/>
        <w:sectPr w:rsidR="00DF1543" w:rsidSect="00DF1543">
          <w:pgSz w:w="16838" w:h="11909" w:orient="landscape"/>
          <w:pgMar w:top="1270" w:right="1208" w:bottom="1247" w:left="1208" w:header="0" w:footer="6" w:gutter="0"/>
          <w:cols w:space="720"/>
          <w:noEndnote/>
          <w:docGrid w:linePitch="360"/>
        </w:sectPr>
      </w:pPr>
    </w:p>
    <w:p w:rsidR="006B504E" w:rsidRDefault="006B504E" w:rsidP="006B504E">
      <w:pPr>
        <w:pStyle w:val="24"/>
        <w:keepNext/>
        <w:keepLines/>
        <w:shd w:val="clear" w:color="auto" w:fill="auto"/>
        <w:tabs>
          <w:tab w:val="left" w:pos="4324"/>
        </w:tabs>
        <w:spacing w:after="267" w:line="307" w:lineRule="exact"/>
        <w:ind w:left="3960" w:right="2480"/>
        <w:jc w:val="left"/>
      </w:pPr>
    </w:p>
    <w:p w:rsidR="00B33650" w:rsidRDefault="000B1678" w:rsidP="000B1678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4324"/>
        </w:tabs>
        <w:spacing w:after="267" w:line="307" w:lineRule="exact"/>
        <w:ind w:right="2480"/>
      </w:pPr>
      <w:r>
        <w:t>РАЗДЕЛ</w:t>
      </w:r>
      <w:r w:rsidR="00CE7A1A">
        <w:t xml:space="preserve"> Механизм реализации Программы</w:t>
      </w:r>
      <w:bookmarkEnd w:id="10"/>
    </w:p>
    <w:p w:rsidR="00B33650" w:rsidRPr="00DF1543" w:rsidRDefault="00CE7A1A" w:rsidP="000B1678">
      <w:pPr>
        <w:pStyle w:val="3"/>
        <w:numPr>
          <w:ilvl w:val="1"/>
          <w:numId w:val="18"/>
        </w:numPr>
        <w:shd w:val="clear" w:color="auto" w:fill="auto"/>
        <w:tabs>
          <w:tab w:val="left" w:pos="1335"/>
        </w:tabs>
        <w:spacing w:before="0" w:line="240" w:lineRule="auto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Исполнители Программы:</w:t>
      </w:r>
    </w:p>
    <w:p w:rsidR="00B33650" w:rsidRPr="00DF1543" w:rsidRDefault="00205DA1" w:rsidP="00DF1543">
      <w:pPr>
        <w:pStyle w:val="3"/>
        <w:shd w:val="clear" w:color="auto" w:fill="auto"/>
        <w:tabs>
          <w:tab w:val="right" w:pos="2924"/>
          <w:tab w:val="left" w:pos="312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Управление</w:t>
      </w:r>
      <w:r w:rsidRPr="00DF1543">
        <w:rPr>
          <w:sz w:val="28"/>
          <w:szCs w:val="28"/>
        </w:rPr>
        <w:tab/>
        <w:t xml:space="preserve"> образования А</w:t>
      </w:r>
      <w:r w:rsidR="00CE7A1A" w:rsidRPr="00DF1543">
        <w:rPr>
          <w:sz w:val="28"/>
          <w:szCs w:val="28"/>
        </w:rPr>
        <w:t xml:space="preserve">дминистрации </w:t>
      </w:r>
      <w:r w:rsidRPr="00DF1543">
        <w:rPr>
          <w:sz w:val="28"/>
          <w:szCs w:val="28"/>
        </w:rPr>
        <w:t xml:space="preserve">Эвенкийского </w:t>
      </w:r>
      <w:r w:rsidR="00CE7A1A" w:rsidRPr="00DF1543">
        <w:rPr>
          <w:sz w:val="28"/>
          <w:szCs w:val="28"/>
        </w:rPr>
        <w:t xml:space="preserve"> муниципального</w:t>
      </w:r>
      <w:r w:rsidRPr="00DF1543">
        <w:rPr>
          <w:sz w:val="28"/>
          <w:szCs w:val="28"/>
        </w:rPr>
        <w:t xml:space="preserve"> </w:t>
      </w:r>
      <w:r w:rsidR="00CE7A1A" w:rsidRPr="00DF1543">
        <w:rPr>
          <w:sz w:val="28"/>
          <w:szCs w:val="28"/>
        </w:rPr>
        <w:t>района:</w:t>
      </w:r>
      <w:r w:rsidRPr="00DF1543">
        <w:rPr>
          <w:sz w:val="28"/>
          <w:szCs w:val="28"/>
        </w:rPr>
        <w:t xml:space="preserve"> 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издает соответствующие правовые акты, регулирующие процедуры исполнения Программы;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координирует деятельность подведомственных учреждений по реализации организационно-содержательных мероприятий Программы;</w:t>
      </w:r>
    </w:p>
    <w:p w:rsidR="00205DA1" w:rsidRPr="00DF1543" w:rsidRDefault="00205DA1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координирует взаимодействие с Управлением культуры Администрации Эвенкийского  муниципального района, Управлением молодежной политики, спорта и реализации программ общественного развития Администрации Эвенкийского  муниципального района и иными учреждениями.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6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образовательные организации, подведомственные Управлению образовани</w:t>
      </w:r>
      <w:r w:rsidR="00205DA1" w:rsidRPr="00DF1543">
        <w:rPr>
          <w:sz w:val="28"/>
          <w:szCs w:val="28"/>
        </w:rPr>
        <w:t>я</w:t>
      </w:r>
      <w:r w:rsidRPr="00DF1543">
        <w:rPr>
          <w:sz w:val="28"/>
          <w:szCs w:val="28"/>
        </w:rPr>
        <w:t>, осуществляют все виды отчетности по результатам реализации мероприятий Программы в рамках образовательной организации.</w:t>
      </w:r>
    </w:p>
    <w:p w:rsidR="00B33650" w:rsidRPr="00DF1543" w:rsidRDefault="00CE7A1A" w:rsidP="000B1678">
      <w:pPr>
        <w:pStyle w:val="3"/>
        <w:numPr>
          <w:ilvl w:val="1"/>
          <w:numId w:val="18"/>
        </w:numPr>
        <w:shd w:val="clear" w:color="auto" w:fill="auto"/>
        <w:tabs>
          <w:tab w:val="left" w:pos="1391"/>
        </w:tabs>
        <w:spacing w:before="0" w:line="240" w:lineRule="auto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Участниками Программы являются: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6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воспитанники дошкольных образовательных организаций;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6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обучающиеся муниципальных общеобразовательных организаций и организаций дополнительного образования, в том числе творческие коллективы, спортивные секции и объединения, детские организации;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6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педагоги и руководители образовательных организаций;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68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родители (законные представители) обучающихся и воспитанников, представители общественных организаций и объединений.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Взаимодействие между исполнителями соответствующих мероприятий Программы осуществляет Управление образовани</w:t>
      </w:r>
      <w:r w:rsidR="00205DA1" w:rsidRPr="00DF1543">
        <w:rPr>
          <w:sz w:val="28"/>
          <w:szCs w:val="28"/>
        </w:rPr>
        <w:t>я</w:t>
      </w:r>
      <w:r w:rsidRPr="00DF1543">
        <w:rPr>
          <w:sz w:val="28"/>
          <w:szCs w:val="28"/>
        </w:rPr>
        <w:t xml:space="preserve"> </w:t>
      </w:r>
      <w:r w:rsidR="00205DA1" w:rsidRPr="00DF1543">
        <w:rPr>
          <w:sz w:val="28"/>
          <w:szCs w:val="28"/>
        </w:rPr>
        <w:t xml:space="preserve">Администрации Эвенкийского  муниципального района. 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 xml:space="preserve">Управление образования формируют ежегодные планы по исполнению мероприятий Программы, </w:t>
      </w:r>
      <w:proofErr w:type="gramStart"/>
      <w:r w:rsidRPr="00DF1543">
        <w:rPr>
          <w:sz w:val="28"/>
          <w:szCs w:val="28"/>
        </w:rPr>
        <w:t>осуществляют контроль реализации Программы и представляют</w:t>
      </w:r>
      <w:proofErr w:type="gramEnd"/>
      <w:r w:rsidRPr="00DF1543">
        <w:rPr>
          <w:sz w:val="28"/>
          <w:szCs w:val="28"/>
        </w:rPr>
        <w:t xml:space="preserve"> отчет о ее реализации в Публичном докладе за отчетный период.</w:t>
      </w:r>
    </w:p>
    <w:p w:rsidR="00B33650" w:rsidRPr="00DF1543" w:rsidRDefault="000B1678" w:rsidP="000B1678">
      <w:pPr>
        <w:pStyle w:val="24"/>
        <w:keepNext/>
        <w:keepLines/>
        <w:numPr>
          <w:ilvl w:val="0"/>
          <w:numId w:val="18"/>
        </w:numPr>
        <w:shd w:val="clear" w:color="auto" w:fill="auto"/>
        <w:tabs>
          <w:tab w:val="left" w:pos="42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</w:p>
    <w:p w:rsidR="00B33650" w:rsidRPr="00DF1543" w:rsidRDefault="00CE7A1A" w:rsidP="00DF1543">
      <w:pPr>
        <w:pStyle w:val="24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11" w:name="bookmark19"/>
      <w:r w:rsidRPr="00DF1543">
        <w:rPr>
          <w:sz w:val="28"/>
          <w:szCs w:val="28"/>
        </w:rPr>
        <w:t>Оценка социально-экономической эффективности реализации Программы</w:t>
      </w:r>
      <w:bookmarkEnd w:id="11"/>
    </w:p>
    <w:p w:rsidR="00B33650" w:rsidRPr="00DF1543" w:rsidRDefault="00CE7A1A" w:rsidP="00DF1543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12" w:name="bookmark20"/>
      <w:r w:rsidRPr="00DF1543">
        <w:rPr>
          <w:sz w:val="28"/>
          <w:szCs w:val="28"/>
        </w:rPr>
        <w:t xml:space="preserve">Реализация Программы </w:t>
      </w:r>
      <w:r w:rsidRPr="00DF1543">
        <w:rPr>
          <w:rStyle w:val="34"/>
          <w:sz w:val="28"/>
          <w:szCs w:val="28"/>
        </w:rPr>
        <w:t>«Одаренные дети - 202</w:t>
      </w:r>
      <w:r w:rsidR="00205DA1" w:rsidRPr="00DF1543">
        <w:rPr>
          <w:rStyle w:val="34"/>
          <w:sz w:val="28"/>
          <w:szCs w:val="28"/>
        </w:rPr>
        <w:t>2</w:t>
      </w:r>
      <w:r w:rsidRPr="00DF1543">
        <w:rPr>
          <w:rStyle w:val="34"/>
          <w:sz w:val="28"/>
          <w:szCs w:val="28"/>
        </w:rPr>
        <w:t xml:space="preserve"> - 202</w:t>
      </w:r>
      <w:r w:rsidR="00205DA1" w:rsidRPr="00DF1543">
        <w:rPr>
          <w:rStyle w:val="34"/>
          <w:sz w:val="28"/>
          <w:szCs w:val="28"/>
        </w:rPr>
        <w:t>5</w:t>
      </w:r>
      <w:r w:rsidRPr="00DF1543">
        <w:rPr>
          <w:rStyle w:val="34"/>
          <w:sz w:val="28"/>
          <w:szCs w:val="28"/>
        </w:rPr>
        <w:t xml:space="preserve">» </w:t>
      </w:r>
      <w:r w:rsidRPr="00DF1543">
        <w:rPr>
          <w:sz w:val="28"/>
          <w:szCs w:val="28"/>
        </w:rPr>
        <w:t>позволит:</w:t>
      </w:r>
      <w:bookmarkEnd w:id="12"/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3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скорректировать систему выявления и поддержки одаренных детей за счет организации конкурсов и иных мероприятий (олимпиад, фестивалей, соревнований) муниципального уровня в различных сферах деятельности (в том числе, с присуждением муниципальных премий, грантов для их поддержки), участия детей во всероссийских и региональных мероприятиях;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3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создать единую открытую муниципальную базу данных победителей и призеров олимпиад и конкурсов различных уровней;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3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обеспечить развитие системы педагогического обучения для организации профессионального сопровождения одаренных детей.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lastRenderedPageBreak/>
        <w:t>обеспечить адресную поддержку одаренных детей до семидесяти процентов (от общей численности детей школьного возраста);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tabs>
          <w:tab w:val="left" w:pos="139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увеличить число детей - победителей всероссийских, областных, городских предметных олимпиад, конкурсов, и иных мероприятий,</w:t>
      </w:r>
    </w:p>
    <w:p w:rsidR="00B33650" w:rsidRPr="00DF1543" w:rsidRDefault="00CE7A1A" w:rsidP="00DF1543">
      <w:pPr>
        <w:pStyle w:val="33"/>
        <w:keepNext/>
        <w:keepLines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13" w:name="bookmark21"/>
      <w:r w:rsidRPr="00DF1543">
        <w:rPr>
          <w:sz w:val="28"/>
          <w:szCs w:val="28"/>
        </w:rPr>
        <w:t>Эффективность реализации Программы оценивается достижением целей и результатов через систему целевых индикаторов и показателей путём:</w:t>
      </w:r>
      <w:bookmarkEnd w:id="13"/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DF1543">
        <w:rPr>
          <w:sz w:val="28"/>
          <w:szCs w:val="28"/>
        </w:rPr>
        <w:t xml:space="preserve"> сопоставления фактических и плановых целевых индикаторов и показателей по итогам реализации Программы по годам;</w:t>
      </w:r>
    </w:p>
    <w:p w:rsidR="00B33650" w:rsidRPr="00DF1543" w:rsidRDefault="00CE7A1A" w:rsidP="00DF1543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DF1543">
        <w:rPr>
          <w:sz w:val="28"/>
          <w:szCs w:val="28"/>
        </w:rPr>
        <w:t xml:space="preserve"> анализа динамики целевых индикаторов и показателей, а именно: изменения фактических значений целевых индикаторов и показателей</w:t>
      </w:r>
      <w:r w:rsidR="00205DA1" w:rsidRPr="00DF1543">
        <w:rPr>
          <w:sz w:val="28"/>
          <w:szCs w:val="28"/>
        </w:rPr>
        <w:t xml:space="preserve"> </w:t>
      </w:r>
      <w:r w:rsidRPr="00DF1543">
        <w:rPr>
          <w:sz w:val="28"/>
          <w:szCs w:val="28"/>
        </w:rPr>
        <w:t>по отношению к базовым значениям целевых индикаторов и показателей по итогам реализации Программы по годам.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F1543">
        <w:rPr>
          <w:sz w:val="28"/>
          <w:szCs w:val="28"/>
        </w:rPr>
        <w:t>Оценка результативности Программы будет произведена путём сравнения значений показателей в год окончания реализации Программы с базовыми значениями целевых показателей.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F1543">
        <w:rPr>
          <w:sz w:val="28"/>
          <w:szCs w:val="28"/>
        </w:rPr>
        <w:t>Порядок расчета целевых показателей (индикаторов) Программы</w:t>
      </w:r>
    </w:p>
    <w:p w:rsidR="00B33650" w:rsidRPr="00DF1543" w:rsidRDefault="00CE7A1A" w:rsidP="00DF1543">
      <w:pPr>
        <w:pStyle w:val="3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 w:rsidRPr="00DF1543">
        <w:rPr>
          <w:sz w:val="28"/>
          <w:szCs w:val="28"/>
        </w:rPr>
        <w:t>В качестве исходных данных для расчета значений целевых показателей (индикаторов) используются данные ведомственного статистического, данные оперативной отчетности, информации муниципальных образовательных организаций, а также данные мониторинга развития качества образования за 202</w:t>
      </w:r>
      <w:r w:rsidR="00205DA1" w:rsidRPr="00DF1543">
        <w:rPr>
          <w:sz w:val="28"/>
          <w:szCs w:val="28"/>
        </w:rPr>
        <w:t>1</w:t>
      </w:r>
      <w:r w:rsidRPr="00DF1543">
        <w:rPr>
          <w:sz w:val="28"/>
          <w:szCs w:val="28"/>
        </w:rPr>
        <w:t xml:space="preserve"> год, мониторинга развития кадровых ресурсов, мониторинга развития инфраструктуры образовательных организаций.</w:t>
      </w:r>
      <w:proofErr w:type="gramEnd"/>
      <w:r w:rsidRPr="00DF1543">
        <w:rPr>
          <w:sz w:val="28"/>
          <w:szCs w:val="28"/>
        </w:rPr>
        <w:t xml:space="preserve"> Оценка результативности Программы производится путем сравнения текущих показателей, характеризующих результаты реализации Программы и определяющих ее социально-экономическую эффективность, с целевыми значениями этих показателей. При этом результативность программного мероприятия оценивается исходя из соответствия его ожидаемых результатов поставленной цели и степени приближения к этой цели.</w:t>
      </w:r>
    </w:p>
    <w:sectPr w:rsidR="00B33650" w:rsidRPr="00DF1543" w:rsidSect="00DF1543">
      <w:pgSz w:w="11909" w:h="16838"/>
      <w:pgMar w:top="1206" w:right="852" w:bottom="1206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4C" w:rsidRDefault="00933B4C" w:rsidP="00B33650">
      <w:r>
        <w:separator/>
      </w:r>
    </w:p>
  </w:endnote>
  <w:endnote w:type="continuationSeparator" w:id="0">
    <w:p w:rsidR="00933B4C" w:rsidRDefault="00933B4C" w:rsidP="00B3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4C" w:rsidRDefault="00933B4C"/>
  </w:footnote>
  <w:footnote w:type="continuationSeparator" w:id="0">
    <w:p w:rsidR="00933B4C" w:rsidRDefault="00933B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43" w:rsidRDefault="00DF1543">
    <w:pPr>
      <w:rPr>
        <w:sz w:val="2"/>
        <w:szCs w:val="2"/>
      </w:rPr>
    </w:pPr>
    <w:r w:rsidRPr="00C20C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75pt;margin-top:51.8pt;width:134.9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F1543" w:rsidRDefault="00DF1543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ПАСПОРТ ПРОГРАММЫ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43" w:rsidRDefault="00DF15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221"/>
    <w:multiLevelType w:val="multilevel"/>
    <w:tmpl w:val="D742B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43307"/>
    <w:multiLevelType w:val="multilevel"/>
    <w:tmpl w:val="7FFC8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A38E2"/>
    <w:multiLevelType w:val="multilevel"/>
    <w:tmpl w:val="4D96E3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15379F"/>
    <w:multiLevelType w:val="multilevel"/>
    <w:tmpl w:val="3948F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F0DE2"/>
    <w:multiLevelType w:val="multilevel"/>
    <w:tmpl w:val="9066032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2A0788"/>
    <w:multiLevelType w:val="multilevel"/>
    <w:tmpl w:val="44D86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D36151"/>
    <w:multiLevelType w:val="multilevel"/>
    <w:tmpl w:val="6C6E1F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571407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F122CC"/>
    <w:multiLevelType w:val="multilevel"/>
    <w:tmpl w:val="67106D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5A5E46"/>
    <w:multiLevelType w:val="multilevel"/>
    <w:tmpl w:val="DA0EC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C703D"/>
    <w:multiLevelType w:val="multilevel"/>
    <w:tmpl w:val="48D21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B1761D"/>
    <w:multiLevelType w:val="multilevel"/>
    <w:tmpl w:val="EFC4E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422DE7"/>
    <w:multiLevelType w:val="multilevel"/>
    <w:tmpl w:val="726AD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D077DB"/>
    <w:multiLevelType w:val="hybridMultilevel"/>
    <w:tmpl w:val="6D84BF66"/>
    <w:lvl w:ilvl="0" w:tplc="B6AC9C44">
      <w:start w:val="1"/>
      <w:numFmt w:val="decimal"/>
      <w:lvlText w:val="%1."/>
      <w:lvlJc w:val="left"/>
      <w:pPr>
        <w:ind w:left="676" w:hanging="5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>
    <w:nsid w:val="7A5F6ADA"/>
    <w:multiLevelType w:val="hybridMultilevel"/>
    <w:tmpl w:val="76F64588"/>
    <w:lvl w:ilvl="0" w:tplc="6AD84B34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A07937"/>
    <w:multiLevelType w:val="multilevel"/>
    <w:tmpl w:val="F74CC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15"/>
  </w:num>
  <w:num w:numId="11">
    <w:abstractNumId w:val="11"/>
  </w:num>
  <w:num w:numId="12">
    <w:abstractNumId w:val="2"/>
  </w:num>
  <w:num w:numId="13">
    <w:abstractNumId w:val="10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33650"/>
    <w:rsid w:val="000511F3"/>
    <w:rsid w:val="000B1678"/>
    <w:rsid w:val="00154220"/>
    <w:rsid w:val="00205DA1"/>
    <w:rsid w:val="002718C7"/>
    <w:rsid w:val="00313F28"/>
    <w:rsid w:val="00512D23"/>
    <w:rsid w:val="0058107C"/>
    <w:rsid w:val="0069225F"/>
    <w:rsid w:val="006A5BB7"/>
    <w:rsid w:val="006B504E"/>
    <w:rsid w:val="00753872"/>
    <w:rsid w:val="0075595C"/>
    <w:rsid w:val="00756D61"/>
    <w:rsid w:val="00785A77"/>
    <w:rsid w:val="00802C26"/>
    <w:rsid w:val="00933B4C"/>
    <w:rsid w:val="00AB6CDA"/>
    <w:rsid w:val="00AC2C16"/>
    <w:rsid w:val="00B33650"/>
    <w:rsid w:val="00C20CD8"/>
    <w:rsid w:val="00CA3EB5"/>
    <w:rsid w:val="00CE7A1A"/>
    <w:rsid w:val="00DF1543"/>
    <w:rsid w:val="00EB6CBA"/>
    <w:rsid w:val="00E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365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B6CDA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B6CDA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w w:val="90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CDA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rsid w:val="00AB6CDA"/>
    <w:rPr>
      <w:rFonts w:ascii="Arial" w:eastAsia="Times New Roman" w:hAnsi="Arial" w:cs="Times New Roman"/>
      <w:b/>
      <w:bCs/>
      <w:i/>
      <w:iCs/>
      <w:w w:val="90"/>
      <w:sz w:val="28"/>
      <w:szCs w:val="28"/>
      <w:lang w:bidi="ar-SA"/>
    </w:rPr>
  </w:style>
  <w:style w:type="character" w:styleId="a3">
    <w:name w:val="Hyperlink"/>
    <w:basedOn w:val="a0"/>
    <w:uiPriority w:val="99"/>
    <w:rsid w:val="00B33650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B3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">
    <w:name w:val="Основной текст3"/>
    <w:basedOn w:val="a"/>
    <w:link w:val="a4"/>
    <w:rsid w:val="00B33650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B33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rsid w:val="00B33650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rsid w:val="00B33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0">
    <w:name w:val="Основной текст (3)_"/>
    <w:basedOn w:val="a0"/>
    <w:link w:val="31"/>
    <w:rsid w:val="00B3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1">
    <w:name w:val="Основной текст (3)"/>
    <w:basedOn w:val="a"/>
    <w:link w:val="30"/>
    <w:rsid w:val="00B33650"/>
    <w:pPr>
      <w:shd w:val="clear" w:color="auto" w:fill="FFFFFF"/>
      <w:spacing w:before="24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B33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2">
    <w:name w:val="Заголовок №1"/>
    <w:basedOn w:val="a"/>
    <w:link w:val="11"/>
    <w:rsid w:val="00B33650"/>
    <w:pPr>
      <w:shd w:val="clear" w:color="auto" w:fill="FFFFFF"/>
      <w:spacing w:before="240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Основной текст1"/>
    <w:basedOn w:val="a4"/>
    <w:rsid w:val="00B336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link w:val="a6"/>
    <w:rsid w:val="00B33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6">
    <w:name w:val="Колонтитул"/>
    <w:basedOn w:val="a"/>
    <w:link w:val="a5"/>
    <w:rsid w:val="00B336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7">
    <w:name w:val="Колонтитул"/>
    <w:basedOn w:val="a5"/>
    <w:rsid w:val="00B336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pt">
    <w:name w:val="Основной текст + 12 pt"/>
    <w:basedOn w:val="a4"/>
    <w:rsid w:val="00B3365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Основной текст + Курсив"/>
    <w:basedOn w:val="a4"/>
    <w:rsid w:val="00B3365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B33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4">
    <w:name w:val="Заголовок №2"/>
    <w:basedOn w:val="a"/>
    <w:link w:val="23"/>
    <w:rsid w:val="00B33650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2">
    <w:name w:val="Заголовок №3_"/>
    <w:basedOn w:val="a0"/>
    <w:link w:val="33"/>
    <w:rsid w:val="00B3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3">
    <w:name w:val="Заголовок №3"/>
    <w:basedOn w:val="a"/>
    <w:link w:val="32"/>
    <w:rsid w:val="00B33650"/>
    <w:pPr>
      <w:shd w:val="clear" w:color="auto" w:fill="FFFFFF"/>
      <w:spacing w:before="300" w:after="420" w:line="0" w:lineRule="atLeast"/>
      <w:ind w:hanging="306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4">
    <w:name w:val="Основной текст (4)_"/>
    <w:basedOn w:val="a0"/>
    <w:link w:val="40"/>
    <w:rsid w:val="00B336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rsid w:val="00B33650"/>
    <w:pPr>
      <w:shd w:val="clear" w:color="auto" w:fill="FFFFFF"/>
      <w:spacing w:line="317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25">
    <w:name w:val="Основной текст2"/>
    <w:basedOn w:val="a4"/>
    <w:rsid w:val="00B3365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B33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a">
    <w:name w:val="Подпись к таблице"/>
    <w:basedOn w:val="a"/>
    <w:link w:val="a9"/>
    <w:rsid w:val="00B33650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pt-3pt">
    <w:name w:val="Основной текст + 21 pt;Полужирный;Интервал -3 pt"/>
    <w:basedOn w:val="a4"/>
    <w:rsid w:val="00B33650"/>
    <w:rPr>
      <w:b/>
      <w:bCs/>
      <w:color w:val="EBEBEB"/>
      <w:spacing w:val="-60"/>
      <w:w w:val="100"/>
      <w:position w:val="0"/>
      <w:sz w:val="42"/>
      <w:szCs w:val="42"/>
      <w:lang w:val="ru-RU" w:eastAsia="ru-RU" w:bidi="ru-RU"/>
    </w:rPr>
  </w:style>
  <w:style w:type="character" w:customStyle="1" w:styleId="21pt-3pt0">
    <w:name w:val="Основной текст + 21 pt;Полужирный;Интервал -3 pt"/>
    <w:basedOn w:val="a4"/>
    <w:rsid w:val="00B33650"/>
    <w:rPr>
      <w:b/>
      <w:bCs/>
      <w:color w:val="000000"/>
      <w:spacing w:val="-60"/>
      <w:w w:val="100"/>
      <w:position w:val="0"/>
      <w:sz w:val="42"/>
      <w:szCs w:val="42"/>
      <w:lang w:val="ru-RU" w:eastAsia="ru-RU" w:bidi="ru-RU"/>
    </w:rPr>
  </w:style>
  <w:style w:type="character" w:customStyle="1" w:styleId="-2pt">
    <w:name w:val="Основной текст + Интервал -2 pt"/>
    <w:basedOn w:val="a4"/>
    <w:rsid w:val="00B33650"/>
    <w:rPr>
      <w:color w:val="000000"/>
      <w:spacing w:val="-40"/>
      <w:w w:val="100"/>
      <w:position w:val="0"/>
      <w:lang w:val="ru-RU" w:eastAsia="ru-RU" w:bidi="ru-RU"/>
    </w:rPr>
  </w:style>
  <w:style w:type="character" w:customStyle="1" w:styleId="313pt">
    <w:name w:val="Заголовок №3 + 13 pt;Полужирный"/>
    <w:basedOn w:val="32"/>
    <w:rsid w:val="00B33650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B336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321">
    <w:name w:val="Заголовок №3 (2)"/>
    <w:basedOn w:val="a"/>
    <w:link w:val="320"/>
    <w:rsid w:val="00B33650"/>
    <w:pPr>
      <w:shd w:val="clear" w:color="auto" w:fill="FFFFFF"/>
      <w:spacing w:line="317" w:lineRule="exac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character" w:customStyle="1" w:styleId="322">
    <w:name w:val="Заголовок №3 (2) + Не полужирный;Не курсив"/>
    <w:basedOn w:val="320"/>
    <w:rsid w:val="00B3365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24pt">
    <w:name w:val="Заголовок №3 (2) + 4 pt;Не полужирный;Не курсив"/>
    <w:basedOn w:val="320"/>
    <w:rsid w:val="00B33650"/>
    <w:rPr>
      <w:b/>
      <w:bCs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44pt">
    <w:name w:val="Основной текст (4) + 4 pt;Не полужирный;Не курсив"/>
    <w:basedOn w:val="4"/>
    <w:rsid w:val="00B33650"/>
    <w:rPr>
      <w:b/>
      <w:bCs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4pt">
    <w:name w:val="Основной текст + 4 pt"/>
    <w:basedOn w:val="a4"/>
    <w:rsid w:val="00B33650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0pt">
    <w:name w:val="Основной текст + 10 pt;Курсив"/>
    <w:basedOn w:val="a4"/>
    <w:rsid w:val="00B33650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4">
    <w:name w:val="Заголовок №3"/>
    <w:basedOn w:val="32"/>
    <w:rsid w:val="00B33650"/>
    <w:rPr>
      <w:color w:val="000000"/>
      <w:spacing w:val="0"/>
      <w:w w:val="100"/>
      <w:position w:val="0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AB6CDA"/>
    <w:pPr>
      <w:widowControl/>
      <w:spacing w:after="120"/>
    </w:pPr>
    <w:rPr>
      <w:rFonts w:ascii="Times New Roman" w:eastAsia="Times New Roman" w:hAnsi="Times New Roman" w:cs="Times New Roman"/>
      <w:color w:val="auto"/>
      <w:w w:val="90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semiHidden/>
    <w:rsid w:val="00AB6CDA"/>
    <w:rPr>
      <w:rFonts w:ascii="Times New Roman" w:eastAsia="Times New Roman" w:hAnsi="Times New Roman" w:cs="Times New Roman"/>
      <w:w w:val="90"/>
      <w:sz w:val="28"/>
      <w:szCs w:val="28"/>
      <w:lang w:bidi="ar-SA"/>
    </w:rPr>
  </w:style>
  <w:style w:type="paragraph" w:customStyle="1" w:styleId="EmptyLayoutCell">
    <w:name w:val="EmptyLayoutCell"/>
    <w:basedOn w:val="a"/>
    <w:rsid w:val="00AB6CDA"/>
    <w:pPr>
      <w:widowControl/>
    </w:pPr>
    <w:rPr>
      <w:rFonts w:ascii="Times New Roman" w:eastAsia="Times New Roman" w:hAnsi="Times New Roman" w:cs="Times New Roman"/>
      <w:color w:val="auto"/>
      <w:sz w:val="2"/>
      <w:szCs w:val="20"/>
      <w:lang w:val="en-US" w:eastAsia="en-US" w:bidi="ar-SA"/>
    </w:rPr>
  </w:style>
  <w:style w:type="paragraph" w:styleId="ad">
    <w:name w:val="footnote text"/>
    <w:basedOn w:val="a"/>
    <w:link w:val="ae"/>
    <w:uiPriority w:val="99"/>
    <w:unhideWhenUsed/>
    <w:rsid w:val="00AB6CDA"/>
    <w:pPr>
      <w:widowControl/>
    </w:pPr>
    <w:rPr>
      <w:rFonts w:ascii="Times New Roman" w:eastAsia="Times New Roman" w:hAnsi="Times New Roman" w:cs="Times New Roman"/>
      <w:color w:val="auto"/>
      <w:w w:val="90"/>
      <w:sz w:val="20"/>
      <w:szCs w:val="20"/>
      <w:lang w:bidi="ar-SA"/>
    </w:rPr>
  </w:style>
  <w:style w:type="character" w:customStyle="1" w:styleId="ae">
    <w:name w:val="Текст сноски Знак"/>
    <w:basedOn w:val="a0"/>
    <w:link w:val="ad"/>
    <w:uiPriority w:val="99"/>
    <w:rsid w:val="00AB6CDA"/>
    <w:rPr>
      <w:rFonts w:ascii="Times New Roman" w:eastAsia="Times New Roman" w:hAnsi="Times New Roman" w:cs="Times New Roman"/>
      <w:w w:val="90"/>
      <w:sz w:val="20"/>
      <w:szCs w:val="20"/>
      <w:lang w:bidi="ar-SA"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AB6CDA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0">
    <w:name w:val="header"/>
    <w:basedOn w:val="a"/>
    <w:link w:val="af"/>
    <w:uiPriority w:val="99"/>
    <w:semiHidden/>
    <w:unhideWhenUsed/>
    <w:rsid w:val="00AB6CD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AB6CDA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2">
    <w:name w:val="footer"/>
    <w:basedOn w:val="a"/>
    <w:link w:val="af1"/>
    <w:uiPriority w:val="99"/>
    <w:semiHidden/>
    <w:unhideWhenUsed/>
    <w:rsid w:val="00AB6CDA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3">
    <w:name w:val="Текст выноски Знак"/>
    <w:basedOn w:val="a0"/>
    <w:link w:val="af4"/>
    <w:uiPriority w:val="99"/>
    <w:semiHidden/>
    <w:rsid w:val="00AB6CDA"/>
    <w:rPr>
      <w:rFonts w:ascii="Tahoma" w:eastAsia="Calibri" w:hAnsi="Tahoma" w:cs="Times New Roman"/>
      <w:sz w:val="16"/>
      <w:szCs w:val="16"/>
      <w:lang w:bidi="ar-SA"/>
    </w:rPr>
  </w:style>
  <w:style w:type="paragraph" w:styleId="af4">
    <w:name w:val="Balloon Text"/>
    <w:basedOn w:val="a"/>
    <w:link w:val="af3"/>
    <w:uiPriority w:val="99"/>
    <w:semiHidden/>
    <w:unhideWhenUsed/>
    <w:rsid w:val="00AB6CDA"/>
    <w:pPr>
      <w:widowControl/>
    </w:pPr>
    <w:rPr>
      <w:rFonts w:ascii="Tahoma" w:eastAsia="Calibri" w:hAnsi="Tahoma" w:cs="Times New Roman"/>
      <w:color w:val="auto"/>
      <w:sz w:val="16"/>
      <w:szCs w:val="16"/>
      <w:lang w:bidi="ar-SA"/>
    </w:rPr>
  </w:style>
  <w:style w:type="paragraph" w:styleId="af5">
    <w:name w:val="List Paragraph"/>
    <w:basedOn w:val="a"/>
    <w:uiPriority w:val="34"/>
    <w:qFormat/>
    <w:rsid w:val="00AB6CDA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styleId="af6">
    <w:name w:val="Table Grid"/>
    <w:basedOn w:val="a1"/>
    <w:uiPriority w:val="59"/>
    <w:rsid w:val="00755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84F7-BC2E-4BD9-BF59-25CDB777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8560</Words>
  <Characters>48793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kobizkayaan</dc:creator>
  <cp:lastModifiedBy>kobizkayaan</cp:lastModifiedBy>
  <cp:revision>2</cp:revision>
  <dcterms:created xsi:type="dcterms:W3CDTF">2022-06-10T02:45:00Z</dcterms:created>
  <dcterms:modified xsi:type="dcterms:W3CDTF">2022-06-10T02:45:00Z</dcterms:modified>
</cp:coreProperties>
</file>