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0E" w:rsidRPr="007C741B" w:rsidRDefault="00C6460E" w:rsidP="00C6460E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7C741B">
        <w:rPr>
          <w:rFonts w:ascii="Arial" w:hAnsi="Arial" w:cs="Arial"/>
          <w:color w:val="000000"/>
          <w:sz w:val="24"/>
          <w:szCs w:val="24"/>
        </w:rPr>
        <w:t xml:space="preserve">Результаты </w:t>
      </w:r>
      <w:r w:rsidR="00D349F9" w:rsidRPr="007C741B">
        <w:rPr>
          <w:rFonts w:ascii="Arial" w:hAnsi="Arial" w:cs="Arial"/>
          <w:color w:val="000000"/>
          <w:sz w:val="24"/>
          <w:szCs w:val="24"/>
        </w:rPr>
        <w:t>м</w:t>
      </w:r>
      <w:r w:rsidRPr="007C741B">
        <w:rPr>
          <w:rFonts w:ascii="Arial" w:hAnsi="Arial" w:cs="Arial"/>
          <w:color w:val="000000"/>
          <w:sz w:val="24"/>
          <w:szCs w:val="24"/>
        </w:rPr>
        <w:t>униципальной конференции учебно-исследовательских работ «</w:t>
      </w:r>
      <w:r w:rsidRPr="007C741B">
        <w:rPr>
          <w:rFonts w:ascii="Arial" w:hAnsi="Arial" w:cs="Arial"/>
          <w:b/>
          <w:bCs/>
          <w:color w:val="000000"/>
          <w:sz w:val="24"/>
          <w:szCs w:val="24"/>
        </w:rPr>
        <w:t>Интеллектуальный потенциал Эвенкии</w:t>
      </w:r>
      <w:r w:rsidRPr="007C741B">
        <w:rPr>
          <w:rFonts w:ascii="Arial" w:hAnsi="Arial" w:cs="Arial"/>
          <w:color w:val="000000"/>
          <w:sz w:val="24"/>
          <w:szCs w:val="24"/>
        </w:rPr>
        <w:t>» среди обучающихся общеобразовательных организаций Эвенкийского муниципального района в 2020-2021 учебном году</w:t>
      </w:r>
    </w:p>
    <w:p w:rsidR="002855C0" w:rsidRPr="00D349F9" w:rsidRDefault="002855C0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81"/>
        <w:gridCol w:w="758"/>
        <w:gridCol w:w="1596"/>
        <w:gridCol w:w="665"/>
        <w:gridCol w:w="420"/>
        <w:gridCol w:w="493"/>
        <w:gridCol w:w="2389"/>
        <w:gridCol w:w="1270"/>
        <w:gridCol w:w="387"/>
        <w:gridCol w:w="387"/>
        <w:gridCol w:w="387"/>
        <w:gridCol w:w="387"/>
        <w:gridCol w:w="387"/>
        <w:gridCol w:w="387"/>
        <w:gridCol w:w="387"/>
        <w:gridCol w:w="544"/>
        <w:gridCol w:w="402"/>
        <w:gridCol w:w="402"/>
        <w:gridCol w:w="402"/>
        <w:gridCol w:w="402"/>
        <w:gridCol w:w="402"/>
        <w:gridCol w:w="402"/>
        <w:gridCol w:w="544"/>
        <w:gridCol w:w="605"/>
      </w:tblGrid>
      <w:tr w:rsidR="00C6460E" w:rsidRPr="00C6460E" w:rsidTr="00C6460E">
        <w:trPr>
          <w:trHeight w:val="51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Шк</w:t>
            </w:r>
            <w:proofErr w:type="spellEnd"/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 </w:t>
            </w: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 </w:t>
            </w: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BE4D5" w:fill="FBE4D5"/>
            <w:vAlign w:val="center"/>
            <w:hideMark/>
          </w:tcPr>
          <w:p w:rsidR="00C6460E" w:rsidRPr="00C6460E" w:rsidRDefault="00C6460E" w:rsidP="00C64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2E7685" w:rsidRPr="00C6460E" w:rsidTr="00C6460E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76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Будко</w:t>
            </w:r>
            <w:proofErr w:type="spellEnd"/>
            <w:r w:rsidRPr="002E76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Ксения Сергеевна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Воздействие профориентационных мероприятий на выбор будущей профессии у выпускников (на примере </w:t>
            </w:r>
            <w:proofErr w:type="spellStart"/>
            <w:r w:rsidRPr="002E76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Байкитской</w:t>
            </w:r>
            <w:proofErr w:type="spellEnd"/>
            <w:r w:rsidRPr="002E76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школы)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Петрова </w:t>
            </w:r>
            <w:proofErr w:type="spellStart"/>
            <w:r w:rsidRPr="002E76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Нэля</w:t>
            </w:r>
            <w:proofErr w:type="spellEnd"/>
            <w:r w:rsidRPr="002E76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2E7685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2E7685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68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2E7685" w:rsidRPr="00C6460E" w:rsidTr="00C6460E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Каплина Алина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ТСШИ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Эмке – эвенкийская колыбель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Жуманиезова</w:t>
            </w:r>
            <w:proofErr w:type="spellEnd"/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Елена Рафаиловна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E7685" w:rsidRPr="00C6460E" w:rsidTr="00C6460E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Бевзенко Даниил Андреевич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 отмечают Рождество в Германии?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Ворошилова Тамара Гавриловна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2E7685" w:rsidRPr="00C6460E" w:rsidTr="00C6460E">
        <w:trPr>
          <w:trHeight w:val="102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Мацик</w:t>
            </w:r>
            <w:proofErr w:type="spellEnd"/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Вячеслав Ярославович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ВСШ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Что мы знаем об уникальных достопримечательностях Эвенкии?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Брюханова Ольга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E7685" w:rsidRPr="00C6460E" w:rsidTr="00C6460E">
        <w:trPr>
          <w:trHeight w:val="76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Осогосток</w:t>
            </w:r>
            <w:proofErr w:type="spellEnd"/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Николай Аркадьевич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Традиционное хозяйство Эвенкии: реалии современности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Осогосток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Мария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E7685" w:rsidRPr="00C6460E" w:rsidTr="00C6460E">
        <w:trPr>
          <w:trHeight w:val="76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Рыжикова София Евгеньевна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ВСШ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 развивалась электроэнергетика с. Ванавара?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Дегтярёва Светлана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E7685" w:rsidRPr="00C6460E" w:rsidTr="00C6460E">
        <w:trPr>
          <w:trHeight w:val="102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Гуляева Екатерина Алексеевна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Стереотипный образ русского в американской </w:t>
            </w:r>
            <w:proofErr w:type="spellStart"/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лингвокультуре</w:t>
            </w:r>
            <w:proofErr w:type="spellEnd"/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 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Буриченко Елена </w:t>
            </w:r>
            <w:proofErr w:type="spellStart"/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Лионтьевна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E7685" w:rsidRPr="00C6460E" w:rsidTr="00C6460E">
        <w:trPr>
          <w:trHeight w:val="102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Инешина Руслана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ТСШИ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Монго Михаил Иннокентьевич – коммунист, организатор, депутат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Еремина Вера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E7685" w:rsidRPr="00C6460E" w:rsidTr="00C6460E">
        <w:trPr>
          <w:trHeight w:val="102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Максымив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Андрей Павлович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Возможность использования электронных учебников в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Байкитской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Будко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Владимир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2E7685" w:rsidRPr="00C6460E" w:rsidTr="00C6460E">
        <w:trPr>
          <w:trHeight w:val="51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Фаркова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Карина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ТСШИ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Числа Фибоначчи в стихах А.Н.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Немтушкина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Еремина Вера 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2E7685" w:rsidRPr="00C6460E" w:rsidTr="00C6460E">
        <w:trPr>
          <w:trHeight w:val="102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Горшунова Анастасия Игоревна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Влияние социальных сетей на социализацию подростков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Байкитской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средней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Петрова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Нэля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2E7685" w:rsidRPr="00C6460E" w:rsidTr="00C6460E">
        <w:trPr>
          <w:trHeight w:val="153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Белявская Анна Александровна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чём заключается сходство и различие фразеологизмов со словом «голова/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head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 в русском и английском языках?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Гуськова Юлия Иннокентьевна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E7685" w:rsidRPr="00C6460E" w:rsidTr="00C6460E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Бети Яна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ТСШИ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Певец зари - глухарь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Балыкина Татьяна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E7685" w:rsidRPr="00C6460E" w:rsidTr="00C6460E">
        <w:trPr>
          <w:trHeight w:val="90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Салаткин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ТСШИ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Психология хищников Эвенкии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Голышева Инесса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E7685" w:rsidRPr="00C6460E" w:rsidTr="00C6460E">
        <w:trPr>
          <w:trHeight w:val="90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Ветошкин Никита Сергеевич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Медиашкола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школа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Белошапкина Надежда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E7685" w:rsidRPr="00C6460E" w:rsidTr="00C6460E">
        <w:trPr>
          <w:trHeight w:val="76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Пальчин</w:t>
            </w:r>
            <w:proofErr w:type="spellEnd"/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Савелий Викторович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Особенности воспитания якутов проживающих на территории поселка Ессей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Ботулу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Нина Дмитриевна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E7685" w:rsidRPr="00C6460E" w:rsidTr="00C6460E">
        <w:trPr>
          <w:trHeight w:val="121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Шадрина Ксения Васильевна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Как заголовок произведения отражает его главную мысль? (На примере произведения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Мириам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Пресслер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«Горький шоколад»)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Мезенова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Валентина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E7685" w:rsidRPr="00C6460E" w:rsidTr="00C6460E">
        <w:trPr>
          <w:trHeight w:val="180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Кобизкая Александра, Васильченко Александра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ФМ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Количественное определение витамина С (аскорбиновой кислоты) и Р (рутина) в клевере ползучем, полыни обыкновенной, смородине черной и некоторых привезенных фруктах и овощах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Недилько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Любовь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E7685" w:rsidRPr="00C6460E" w:rsidTr="00C6460E">
        <w:trPr>
          <w:trHeight w:val="90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Стаценко Денис Алексеевич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ФМ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Классификация нефти по ее плотности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Неизвестных Зинаида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2E7685" w:rsidRPr="00C6460E" w:rsidTr="00C6460E">
        <w:trPr>
          <w:trHeight w:val="15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Симбирцев Сергей Александрович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ФМ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Выделение фракций из нефти с помощью метода простой перегонки в условиях школьной лаборатории» (на примере продукта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Юрубчено-Тохомского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месторождения)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Неизвестных Зинаида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E7685" w:rsidRPr="00C6460E" w:rsidTr="00C6460E">
        <w:trPr>
          <w:trHeight w:val="90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Блинова Валерия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ФМ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Какое оно, настоящее мороженое?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Сагалакова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Кристина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E7685" w:rsidRPr="00C6460E" w:rsidTr="00C6460E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Симаков Вячеслав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ТСШИ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ЮИ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"Книга памяти" моего класса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Окунева Ольга Борисовна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E7685" w:rsidRPr="00C6460E" w:rsidTr="00C6460E">
        <w:trPr>
          <w:trHeight w:val="102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Абдулинова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Ильсана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Ерболовна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Абдулинова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Эльмина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Ерболовна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ЮИ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Почему волосы бывают кудрявыми?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Амарцева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Оксана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E7685" w:rsidRPr="00C6460E" w:rsidTr="00C6460E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D870EC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Киз</w:t>
            </w:r>
            <w:r w:rsidR="002E7685"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илов Егор Александрович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ЮИ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Где батарейка на кухне?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Курчатова Елена Васильевна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E7685" w:rsidRPr="00C6460E" w:rsidTr="00C6460E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Сутягина Татьяна Константиновна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ЮИ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Дневник в России и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зарубежом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Буриченко Елена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Лионтьевна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E7685" w:rsidRPr="00C6460E" w:rsidTr="00C6460E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FF00" w:fill="00FF00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Буриченко Кира Сергеевна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ЮИ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Игрушки-антистресс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– так ли они хороши?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Буриченко Елена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Лионтьевна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E7685" w:rsidRPr="00C6460E" w:rsidTr="00C6460E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Архипова Алена Алексеевна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0" w:name="RANGE!D27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БСШ</w:t>
            </w:r>
            <w:bookmarkEnd w:id="0"/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ЮИ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Мармеладная 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Килижекова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Валентина Михайловна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E7685" w:rsidRPr="00C6460E" w:rsidTr="00C6460E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Кирута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ЮИ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Тайна воды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Килижекова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Валентина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E7685" w:rsidRPr="00C6460E" w:rsidTr="00C6460E">
        <w:trPr>
          <w:trHeight w:val="67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Мордвинова Юлия Владимировна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ЮИ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 расписать имбирный пряник?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Усольцева Валентина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E7685" w:rsidRPr="00C6460E" w:rsidTr="00C6460E">
        <w:trPr>
          <w:trHeight w:val="1020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Рукосуева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Ульяна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Дмитриевна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БСШ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ЮИ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Немецкая пословица как способ развития литературного творчества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Рябчиков Петр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E7685" w:rsidRPr="00C6460E" w:rsidTr="00C6460E">
        <w:trPr>
          <w:trHeight w:val="765"/>
        </w:trPr>
        <w:tc>
          <w:tcPr>
            <w:tcW w:w="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685" w:rsidRPr="00C6460E" w:rsidRDefault="002E7685" w:rsidP="002E7685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Горбунов </w:t>
            </w:r>
            <w:proofErr w:type="spell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</w:t>
            </w:r>
            <w:proofErr w:type="gramStart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дыгир</w:t>
            </w:r>
            <w:proofErr w:type="spellEnd"/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Олег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ТСШИ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7030A0"/>
                <w:sz w:val="16"/>
                <w:szCs w:val="16"/>
                <w:lang w:eastAsia="ru-RU"/>
              </w:rPr>
              <w:t>СГ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Изучение родного языка через озвучивание мультфильмов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Горбунова Евгения Альбертовна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685" w:rsidRPr="00C6460E" w:rsidRDefault="002E7685" w:rsidP="002E7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4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C6460E" w:rsidRDefault="00C6460E"/>
    <w:p w:rsidR="00C6460E" w:rsidRDefault="00C6460E"/>
    <w:p w:rsidR="002855C0" w:rsidRDefault="002855C0"/>
    <w:p w:rsidR="00C6460E" w:rsidRDefault="00C6460E">
      <w:r>
        <w:br w:type="page"/>
      </w:r>
    </w:p>
    <w:p w:rsidR="00C6460E" w:rsidRDefault="00C6460E">
      <w:pPr>
        <w:sectPr w:rsidR="00C6460E" w:rsidSect="00176325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7C741B" w:rsidRPr="007C741B" w:rsidRDefault="002855C0" w:rsidP="007C741B">
      <w:pPr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7C741B">
        <w:rPr>
          <w:b/>
          <w:bCs/>
          <w:sz w:val="24"/>
          <w:szCs w:val="24"/>
        </w:rPr>
        <w:lastRenderedPageBreak/>
        <w:t xml:space="preserve">Замечания по результатам </w:t>
      </w:r>
      <w:r w:rsidR="00C6460E" w:rsidRPr="007C741B">
        <w:rPr>
          <w:b/>
          <w:bCs/>
          <w:sz w:val="24"/>
          <w:szCs w:val="24"/>
        </w:rPr>
        <w:t xml:space="preserve">экспертизы текстов и докладов </w:t>
      </w:r>
    </w:p>
    <w:p w:rsidR="002855C0" w:rsidRDefault="00C6460E" w:rsidP="007C741B">
      <w:pPr>
        <w:spacing w:line="240" w:lineRule="auto"/>
        <w:ind w:firstLine="567"/>
        <w:jc w:val="center"/>
        <w:rPr>
          <w:sz w:val="24"/>
          <w:szCs w:val="24"/>
        </w:rPr>
      </w:pPr>
      <w:r w:rsidRPr="007C741B">
        <w:rPr>
          <w:b/>
          <w:bCs/>
          <w:sz w:val="24"/>
          <w:szCs w:val="24"/>
        </w:rPr>
        <w:t>учебно-исследовательских работ</w:t>
      </w:r>
    </w:p>
    <w:p w:rsidR="007C741B" w:rsidRPr="007C741B" w:rsidRDefault="007C741B" w:rsidP="007C741B">
      <w:pPr>
        <w:spacing w:line="240" w:lineRule="auto"/>
        <w:ind w:firstLine="567"/>
        <w:jc w:val="center"/>
        <w:rPr>
          <w:sz w:val="24"/>
          <w:szCs w:val="24"/>
        </w:rPr>
      </w:pPr>
    </w:p>
    <w:p w:rsidR="00D349F9" w:rsidRPr="00D349F9" w:rsidRDefault="00D349F9" w:rsidP="00D349F9">
      <w:pPr>
        <w:pStyle w:val="a3"/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b/>
          <w:bCs/>
        </w:rPr>
      </w:pPr>
      <w:r w:rsidRPr="00D349F9">
        <w:rPr>
          <w:b/>
          <w:bCs/>
        </w:rPr>
        <w:t xml:space="preserve">Жанр работы. </w:t>
      </w:r>
    </w:p>
    <w:p w:rsidR="00D349F9" w:rsidRDefault="00D349F9" w:rsidP="00D349F9">
      <w:pPr>
        <w:pStyle w:val="a3"/>
        <w:ind w:left="0" w:firstLine="567"/>
        <w:jc w:val="both"/>
      </w:pPr>
      <w:r>
        <w:t>В настоящее время достаточно конкурсов, на которые можно представить проектные работы учащихся.  К</w:t>
      </w:r>
      <w:r w:rsidRPr="00D349F9">
        <w:t>онференци</w:t>
      </w:r>
      <w:r>
        <w:t>я</w:t>
      </w:r>
      <w:r w:rsidRPr="00D349F9">
        <w:t xml:space="preserve"> «</w:t>
      </w:r>
      <w:r w:rsidRPr="00D349F9">
        <w:rPr>
          <w:b/>
          <w:bCs/>
        </w:rPr>
        <w:t>Интеллектуальный потенциал Эвенкии</w:t>
      </w:r>
      <w:r w:rsidRPr="00D349F9">
        <w:t>»</w:t>
      </w:r>
      <w:r>
        <w:t xml:space="preserve"> – конференция </w:t>
      </w:r>
      <w:r w:rsidRPr="00D349F9">
        <w:t>учебно-исследовательских работ</w:t>
      </w:r>
      <w:r>
        <w:t xml:space="preserve">. </w:t>
      </w:r>
    </w:p>
    <w:p w:rsidR="00D349F9" w:rsidRDefault="00D349F9" w:rsidP="00D349F9">
      <w:pPr>
        <w:pStyle w:val="a3"/>
        <w:ind w:left="0" w:firstLine="567"/>
        <w:jc w:val="both"/>
      </w:pPr>
      <w:r>
        <w:t xml:space="preserve">В связи с этим, были отклонены несколько проектных работ, в которых не выделена исследовательская компонента. </w:t>
      </w:r>
    </w:p>
    <w:p w:rsidR="00D349F9" w:rsidRDefault="00D349F9" w:rsidP="00D349F9">
      <w:pPr>
        <w:pStyle w:val="a3"/>
        <w:ind w:left="0" w:firstLine="567"/>
        <w:jc w:val="both"/>
      </w:pPr>
      <w:r w:rsidRPr="00D349F9">
        <w:t xml:space="preserve"> </w:t>
      </w:r>
    </w:p>
    <w:p w:rsidR="00D10448" w:rsidRPr="00D349F9" w:rsidRDefault="00D10448" w:rsidP="00D349F9">
      <w:pPr>
        <w:pStyle w:val="a3"/>
        <w:numPr>
          <w:ilvl w:val="0"/>
          <w:numId w:val="2"/>
        </w:numPr>
        <w:ind w:left="0" w:firstLine="567"/>
        <w:jc w:val="both"/>
        <w:rPr>
          <w:b/>
          <w:bCs/>
        </w:rPr>
      </w:pPr>
      <w:r w:rsidRPr="00D349F9">
        <w:rPr>
          <w:b/>
          <w:bCs/>
        </w:rPr>
        <w:t>Выступления участников.</w:t>
      </w:r>
    </w:p>
    <w:p w:rsidR="00D349F9" w:rsidRDefault="00D10448" w:rsidP="00D349F9">
      <w:pPr>
        <w:pStyle w:val="a3"/>
        <w:ind w:left="0" w:firstLine="567"/>
        <w:jc w:val="both"/>
      </w:pPr>
      <w:r>
        <w:t>При подготовке видеозаписи выступления задача авторов – обеспечить эксперт</w:t>
      </w:r>
      <w:r w:rsidR="00D349F9">
        <w:t xml:space="preserve">ам </w:t>
      </w:r>
      <w:r>
        <w:t xml:space="preserve">возможность оценить доклад участника по тем критериям, которые заявлены в Положении. </w:t>
      </w:r>
      <w:r w:rsidR="00D349F9">
        <w:t xml:space="preserve">Следовательно, </w:t>
      </w:r>
      <w:r>
        <w:t>задача руководителя – познакомить участника с критериями, совместно спланировать выступление, при необходимости задать вопросы участникам.</w:t>
      </w:r>
      <w:r w:rsidR="00D349F9">
        <w:t xml:space="preserve"> Самый лучший вариант – запись живого выступления с участием слушателей, которые задают вопросы. </w:t>
      </w:r>
    </w:p>
    <w:p w:rsidR="00D349F9" w:rsidRDefault="00D10448" w:rsidP="00D349F9">
      <w:pPr>
        <w:pStyle w:val="a3"/>
        <w:ind w:left="0" w:firstLine="567"/>
        <w:jc w:val="both"/>
      </w:pPr>
      <w:r>
        <w:t xml:space="preserve">В этом году на конкурс были представлены видео выступлений, на которых участник читает доклад с листа, вопросы </w:t>
      </w:r>
      <w:r w:rsidR="00D349F9">
        <w:t xml:space="preserve">докладчику </w:t>
      </w:r>
      <w:r>
        <w:t>отсутствуют, регламент нарушен, текст, произносимый участником, не позволяет оценить его вклад в работу.</w:t>
      </w:r>
      <w:r w:rsidR="00D349F9">
        <w:t xml:space="preserve"> </w:t>
      </w:r>
      <w:r>
        <w:t xml:space="preserve">В связи с этим, </w:t>
      </w:r>
      <w:r w:rsidR="00D349F9">
        <w:t>многие участники получили низкий балл за участие во втором туре.</w:t>
      </w:r>
    </w:p>
    <w:p w:rsidR="00D10448" w:rsidRDefault="00D10448" w:rsidP="00D349F9">
      <w:pPr>
        <w:pStyle w:val="a3"/>
        <w:ind w:left="0" w:firstLine="567"/>
        <w:jc w:val="both"/>
      </w:pPr>
    </w:p>
    <w:p w:rsidR="0025723E" w:rsidRPr="00D349F9" w:rsidRDefault="00C6460E" w:rsidP="00D349F9">
      <w:pPr>
        <w:pStyle w:val="a3"/>
        <w:numPr>
          <w:ilvl w:val="0"/>
          <w:numId w:val="2"/>
        </w:numPr>
        <w:ind w:left="0" w:firstLine="567"/>
        <w:jc w:val="both"/>
        <w:rPr>
          <w:b/>
          <w:bCs/>
        </w:rPr>
      </w:pPr>
      <w:r w:rsidRPr="00D349F9">
        <w:rPr>
          <w:b/>
          <w:bCs/>
        </w:rPr>
        <w:t xml:space="preserve">Плагиат в </w:t>
      </w:r>
      <w:r w:rsidR="0025723E" w:rsidRPr="00D349F9">
        <w:rPr>
          <w:b/>
          <w:bCs/>
        </w:rPr>
        <w:t xml:space="preserve">учебно-исследовательских </w:t>
      </w:r>
      <w:r w:rsidRPr="00D349F9">
        <w:rPr>
          <w:b/>
          <w:bCs/>
        </w:rPr>
        <w:t>работах учеников.</w:t>
      </w:r>
    </w:p>
    <w:p w:rsidR="0025723E" w:rsidRDefault="0025723E" w:rsidP="00D349F9">
      <w:pPr>
        <w:pStyle w:val="a3"/>
        <w:ind w:left="0" w:firstLine="567"/>
        <w:jc w:val="both"/>
      </w:pPr>
      <w:r>
        <w:t>«</w:t>
      </w:r>
      <w:proofErr w:type="spellStart"/>
      <w:r w:rsidRPr="0025723E">
        <w:t>Плагиа́т</w:t>
      </w:r>
      <w:proofErr w:type="spellEnd"/>
      <w:r w:rsidRPr="0025723E">
        <w:t xml:space="preserve"> — умышленно совершаемое физическим лицом незаконное использование или распоряжение охраняемыми результатами чужого творческого труда, которое сопровождается доведением до других лиц ложных сведений о себе как о действительном авторе</w:t>
      </w:r>
      <w:r>
        <w:t>»</w:t>
      </w:r>
      <w:r w:rsidRPr="0025723E">
        <w:t xml:space="preserve"> </w:t>
      </w:r>
      <w:r>
        <w:t>(</w:t>
      </w:r>
      <w:r w:rsidRPr="0025723E">
        <w:t>Бобкова О. В., Давыдов С. А., Ковалева И. А. Плагиат как гражданское правонарушение // Патенты и лицензии. — 2016. — № 7</w:t>
      </w:r>
      <w:r>
        <w:t xml:space="preserve">). </w:t>
      </w:r>
    </w:p>
    <w:p w:rsidR="0025723E" w:rsidRPr="00D950E2" w:rsidRDefault="0025723E" w:rsidP="00D349F9">
      <w:pPr>
        <w:pStyle w:val="a3"/>
        <w:ind w:left="0" w:firstLine="567"/>
        <w:jc w:val="both"/>
      </w:pPr>
      <w:r>
        <w:t xml:space="preserve">Современные средства позволяют за считанные секунды найти первоисточник и определить авторов. </w:t>
      </w:r>
      <w:r w:rsidR="00D950E2">
        <w:t xml:space="preserve"> Для проверки текста работы на оригинальность в самом простом случае может быть использованы сайты</w:t>
      </w:r>
      <w:r w:rsidR="00D950E2" w:rsidRPr="00D950E2">
        <w:t xml:space="preserve"> </w:t>
      </w:r>
      <w:r w:rsidR="00D950E2">
        <w:rPr>
          <w:lang w:val="en-US"/>
        </w:rPr>
        <w:t>text</w:t>
      </w:r>
      <w:r w:rsidR="00D950E2" w:rsidRPr="00D950E2">
        <w:t>.</w:t>
      </w:r>
      <w:proofErr w:type="spellStart"/>
      <w:r w:rsidR="00D950E2">
        <w:rPr>
          <w:lang w:val="en-US"/>
        </w:rPr>
        <w:t>ru</w:t>
      </w:r>
      <w:proofErr w:type="spellEnd"/>
      <w:r w:rsidR="00D950E2">
        <w:t>,</w:t>
      </w:r>
      <w:r w:rsidR="00D950E2" w:rsidRPr="00D950E2">
        <w:t xml:space="preserve"> </w:t>
      </w:r>
      <w:r w:rsidR="00D950E2">
        <w:t xml:space="preserve">профессиональный вариант – </w:t>
      </w:r>
      <w:r w:rsidR="00D950E2" w:rsidRPr="00D950E2">
        <w:t>antiplagiat.ru</w:t>
      </w:r>
      <w:r w:rsidR="00D950E2">
        <w:t xml:space="preserve">. </w:t>
      </w:r>
    </w:p>
    <w:p w:rsidR="0025723E" w:rsidRDefault="0025723E" w:rsidP="00D349F9">
      <w:pPr>
        <w:pStyle w:val="a3"/>
        <w:ind w:left="0" w:firstLine="567"/>
        <w:jc w:val="both"/>
      </w:pPr>
      <w:r>
        <w:t xml:space="preserve">При отправке на конкурс работ с заведомо высоким процентом заимствованного текста </w:t>
      </w:r>
      <w:r w:rsidR="00D950E2">
        <w:t xml:space="preserve">(более 70%) </w:t>
      </w:r>
      <w:r>
        <w:t>руководитель работы:</w:t>
      </w:r>
    </w:p>
    <w:p w:rsidR="0025723E" w:rsidRDefault="0025723E" w:rsidP="00D349F9">
      <w:pPr>
        <w:pStyle w:val="a3"/>
        <w:ind w:left="0" w:firstLine="567"/>
        <w:jc w:val="both"/>
      </w:pPr>
      <w:r>
        <w:t>А) создаёт прецендент на уровне района для своей репутации</w:t>
      </w:r>
      <w:r w:rsidR="00D10448">
        <w:t>, репутации учреждения, ребенка</w:t>
      </w:r>
      <w:r>
        <w:t>.</w:t>
      </w:r>
    </w:p>
    <w:p w:rsidR="0025723E" w:rsidRDefault="0025723E" w:rsidP="00D349F9">
      <w:pPr>
        <w:pStyle w:val="a3"/>
        <w:ind w:left="0" w:firstLine="567"/>
        <w:jc w:val="both"/>
      </w:pPr>
      <w:r>
        <w:t xml:space="preserve">Б) забывает </w:t>
      </w:r>
      <w:r w:rsidR="00D10448">
        <w:t>о</w:t>
      </w:r>
      <w:r>
        <w:t xml:space="preserve"> моральн</w:t>
      </w:r>
      <w:r w:rsidR="00D10448">
        <w:t>ой</w:t>
      </w:r>
      <w:r>
        <w:t xml:space="preserve"> сторон</w:t>
      </w:r>
      <w:r w:rsidR="00D10448">
        <w:t xml:space="preserve">е </w:t>
      </w:r>
      <w:r>
        <w:t>вопроса</w:t>
      </w:r>
      <w:r w:rsidR="00D950E2">
        <w:t xml:space="preserve">: ребёнок становится </w:t>
      </w:r>
      <w:r>
        <w:t>соучастником</w:t>
      </w:r>
      <w:r w:rsidR="00D950E2">
        <w:t xml:space="preserve"> подлога (обмана).</w:t>
      </w:r>
      <w:r>
        <w:t xml:space="preserve"> </w:t>
      </w:r>
    </w:p>
    <w:p w:rsidR="0025723E" w:rsidRDefault="0025723E" w:rsidP="00D349F9">
      <w:pPr>
        <w:pStyle w:val="a3"/>
        <w:ind w:left="0" w:firstLine="567"/>
        <w:jc w:val="both"/>
      </w:pPr>
    </w:p>
    <w:p w:rsidR="00CA06DE" w:rsidRDefault="0025723E" w:rsidP="00D349F9">
      <w:pPr>
        <w:pStyle w:val="a3"/>
        <w:ind w:left="0" w:firstLine="567"/>
        <w:jc w:val="both"/>
      </w:pPr>
      <w:r>
        <w:t xml:space="preserve">Нужно помнить о том, что </w:t>
      </w:r>
      <w:r w:rsidR="00CA06DE">
        <w:t>районный конкурс проводится для отбора лучших работ на краевой Форум. Уже на дистанционном туре</w:t>
      </w:r>
      <w:r w:rsidR="00D950E2">
        <w:t xml:space="preserve"> Форума</w:t>
      </w:r>
      <w:r w:rsidR="00CA06DE">
        <w:t xml:space="preserve"> все работы централизованно проходят через систему антиплагиат. С</w:t>
      </w:r>
      <w:r w:rsidR="00D950E2">
        <w:t>ледовательно</w:t>
      </w:r>
      <w:r w:rsidR="00CA06DE">
        <w:t xml:space="preserve">, даже если работа будет пропущена по каким-то причинам на уровне района то, её отклонят на краевом уровне с пометкой о низком уровне оригинальности. </w:t>
      </w:r>
    </w:p>
    <w:p w:rsidR="00CA06DE" w:rsidRDefault="00CA06DE" w:rsidP="00D349F9">
      <w:pPr>
        <w:pStyle w:val="a3"/>
        <w:ind w:left="0" w:firstLine="567"/>
        <w:jc w:val="both"/>
      </w:pPr>
    </w:p>
    <w:p w:rsidR="00CA06DE" w:rsidRPr="00D950E2" w:rsidRDefault="00CA06DE" w:rsidP="00D349F9">
      <w:pPr>
        <w:pStyle w:val="a3"/>
        <w:ind w:left="0" w:firstLine="567"/>
        <w:jc w:val="both"/>
        <w:rPr>
          <w:b/>
          <w:bCs/>
        </w:rPr>
      </w:pPr>
      <w:r w:rsidRPr="00D950E2">
        <w:rPr>
          <w:b/>
          <w:bCs/>
        </w:rPr>
        <w:t>Что делать, если понравилась чужая работа?</w:t>
      </w:r>
    </w:p>
    <w:p w:rsidR="00D10448" w:rsidRDefault="00CA06DE" w:rsidP="00D349F9">
      <w:pPr>
        <w:pStyle w:val="a3"/>
        <w:numPr>
          <w:ilvl w:val="0"/>
          <w:numId w:val="3"/>
        </w:numPr>
        <w:ind w:left="0" w:firstLine="567"/>
        <w:jc w:val="both"/>
      </w:pPr>
      <w:r>
        <w:t xml:space="preserve">Если понравился текст </w:t>
      </w:r>
      <w:r w:rsidR="00D10448">
        <w:t>«</w:t>
      </w:r>
      <w:r>
        <w:t>красивые слова</w:t>
      </w:r>
      <w:r w:rsidR="00D10448">
        <w:t>»</w:t>
      </w:r>
      <w:r>
        <w:t xml:space="preserve">. Копировать нельзя! </w:t>
      </w:r>
    </w:p>
    <w:p w:rsidR="00D10448" w:rsidRDefault="00CA06DE" w:rsidP="00D349F9">
      <w:pPr>
        <w:pStyle w:val="a3"/>
        <w:ind w:left="0" w:firstLine="567"/>
        <w:jc w:val="both"/>
      </w:pPr>
      <w:r>
        <w:t>Проанализировать текст и отнестись к нему как к одному из возможных источников по теме.</w:t>
      </w:r>
      <w:r w:rsidR="00D10448">
        <w:t xml:space="preserve"> </w:t>
      </w:r>
      <w:r>
        <w:t>Понять, что написал автор</w:t>
      </w:r>
      <w:r w:rsidR="00D10448">
        <w:t xml:space="preserve">, и оформить </w:t>
      </w:r>
      <w:r>
        <w:t>понимание с помощью использования таблиц, схем. Дополнить другими более свежими источниками.</w:t>
      </w:r>
      <w:r w:rsidR="00D10448">
        <w:t xml:space="preserve"> Для экспертов является более ценным, если пара страниц текста будет написана учеником, чем 25 страниц скопирована из чужого текста.</w:t>
      </w:r>
    </w:p>
    <w:p w:rsidR="0025723E" w:rsidRDefault="00CA06DE" w:rsidP="00D349F9">
      <w:pPr>
        <w:pStyle w:val="a3"/>
        <w:numPr>
          <w:ilvl w:val="0"/>
          <w:numId w:val="3"/>
        </w:numPr>
        <w:ind w:left="0" w:firstLine="567"/>
        <w:jc w:val="both"/>
      </w:pPr>
      <w:r>
        <w:t>При заимствовании текста (не более нескольких предложений!) грамотно оформлять цитаты и ссылки на источники.</w:t>
      </w:r>
    </w:p>
    <w:p w:rsidR="00CA06DE" w:rsidRDefault="00CA06DE" w:rsidP="00D349F9">
      <w:pPr>
        <w:pStyle w:val="a3"/>
        <w:numPr>
          <w:ilvl w:val="0"/>
          <w:numId w:val="3"/>
        </w:numPr>
        <w:ind w:left="0" w:firstLine="567"/>
        <w:jc w:val="both"/>
      </w:pPr>
      <w:r>
        <w:lastRenderedPageBreak/>
        <w:t>Если понравился вопрос, который поставлен в работе, то подумайте, как его можно изменить. Что вы можете сказать по близкой теме?</w:t>
      </w:r>
    </w:p>
    <w:p w:rsidR="00CA06DE" w:rsidRDefault="00CA06DE" w:rsidP="00D349F9">
      <w:pPr>
        <w:pStyle w:val="a3"/>
        <w:numPr>
          <w:ilvl w:val="0"/>
          <w:numId w:val="3"/>
        </w:numPr>
        <w:ind w:left="0" w:firstLine="567"/>
        <w:jc w:val="both"/>
      </w:pPr>
      <w:r>
        <w:t>Если понравился способ проведения эксперимента (практическая часть). Повторить эксперимент с другими предметами и получить свои данные, сделать свои выводы.</w:t>
      </w:r>
    </w:p>
    <w:p w:rsidR="00176325" w:rsidRDefault="00176325" w:rsidP="00176325">
      <w:pPr>
        <w:pStyle w:val="a3"/>
        <w:ind w:left="567"/>
        <w:jc w:val="both"/>
      </w:pPr>
    </w:p>
    <w:p w:rsidR="00765E65" w:rsidRDefault="00765E65" w:rsidP="00765E65">
      <w:pPr>
        <w:pStyle w:val="a3"/>
        <w:numPr>
          <w:ilvl w:val="0"/>
          <w:numId w:val="3"/>
        </w:numPr>
        <w:jc w:val="both"/>
      </w:pPr>
      <w:r>
        <w:rPr>
          <w:b/>
          <w:bCs/>
        </w:rPr>
        <w:t>Работы победителей: как их подготовить к дистанционному туру краевого Форума.</w:t>
      </w:r>
      <w:r>
        <w:t xml:space="preserve"> </w:t>
      </w:r>
    </w:p>
    <w:p w:rsidR="007C741B" w:rsidRDefault="00765E65" w:rsidP="00D349F9">
      <w:pPr>
        <w:pStyle w:val="a3"/>
        <w:ind w:left="0" w:firstLine="567"/>
        <w:jc w:val="both"/>
      </w:pPr>
      <w:r>
        <w:t xml:space="preserve">В этом году рекомендуется к участию в дистанционном туре краевого Форума «Научно-технический потенциал Сибири» </w:t>
      </w:r>
      <w:r w:rsidR="007C741B">
        <w:t xml:space="preserve">работы участников, которые заняли 1 места. </w:t>
      </w:r>
    </w:p>
    <w:p w:rsidR="00765E65" w:rsidRDefault="007C741B" w:rsidP="00D349F9">
      <w:pPr>
        <w:pStyle w:val="a3"/>
        <w:ind w:left="0" w:firstLine="567"/>
        <w:jc w:val="both"/>
      </w:pPr>
      <w:r>
        <w:t xml:space="preserve">Если работы секции «Юные исследователи» будут отправляться на какие-либо конкурсы, </w:t>
      </w:r>
      <w:r w:rsidRPr="007C741B">
        <w:rPr>
          <w:b/>
          <w:bCs/>
        </w:rPr>
        <w:t>необходимо</w:t>
      </w:r>
      <w:r>
        <w:t xml:space="preserve"> </w:t>
      </w:r>
      <w:r w:rsidR="00765E65">
        <w:t xml:space="preserve"> </w:t>
      </w:r>
      <w:r>
        <w:t>учесть замечания о плагиате, поскольку оригинальность текстов работ этой секции низкая.</w:t>
      </w:r>
    </w:p>
    <w:p w:rsidR="007C741B" w:rsidRDefault="007C741B" w:rsidP="00D349F9">
      <w:pPr>
        <w:pStyle w:val="a3"/>
        <w:ind w:left="0" w:firstLine="567"/>
        <w:jc w:val="both"/>
      </w:pPr>
    </w:p>
    <w:p w:rsidR="00176325" w:rsidRDefault="00176325" w:rsidP="00D349F9">
      <w:pPr>
        <w:pStyle w:val="a3"/>
        <w:ind w:left="0" w:firstLine="567"/>
        <w:jc w:val="both"/>
      </w:pPr>
      <w:r>
        <w:t>Желаем</w:t>
      </w:r>
      <w:r w:rsidR="00765E65">
        <w:t xml:space="preserve"> участникам</w:t>
      </w:r>
      <w:r>
        <w:t xml:space="preserve"> в сезоне 2021/22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 w:rsidR="00765E65">
        <w:t xml:space="preserve"> учесть замечания при организации процесса исследования.</w:t>
      </w:r>
    </w:p>
    <w:p w:rsidR="0025723E" w:rsidRDefault="0025723E" w:rsidP="00D349F9">
      <w:pPr>
        <w:pStyle w:val="a3"/>
        <w:ind w:left="0" w:firstLine="567"/>
        <w:jc w:val="both"/>
      </w:pPr>
      <w:r>
        <w:t xml:space="preserve">  </w:t>
      </w:r>
    </w:p>
    <w:p w:rsidR="00D349F9" w:rsidRDefault="00D349F9" w:rsidP="00D349F9">
      <w:pPr>
        <w:pStyle w:val="a3"/>
        <w:ind w:left="0" w:firstLine="567"/>
        <w:jc w:val="both"/>
      </w:pPr>
      <w:r>
        <w:t>Руцкая Ксения Анатольевна,</w:t>
      </w:r>
    </w:p>
    <w:p w:rsidR="00D349F9" w:rsidRDefault="00176325" w:rsidP="00D349F9">
      <w:pPr>
        <w:pStyle w:val="a3"/>
        <w:ind w:left="0" w:firstLine="567"/>
        <w:jc w:val="both"/>
      </w:pPr>
      <w:proofErr w:type="spellStart"/>
      <w:r>
        <w:t>канд</w:t>
      </w:r>
      <w:proofErr w:type="gramStart"/>
      <w:r>
        <w:t>.п</w:t>
      </w:r>
      <w:proofErr w:type="gramEnd"/>
      <w:r>
        <w:t>ед.наук</w:t>
      </w:r>
      <w:proofErr w:type="spellEnd"/>
      <w:r>
        <w:t xml:space="preserve">, доцент, </w:t>
      </w:r>
      <w:r w:rsidR="00D349F9">
        <w:t xml:space="preserve">доцент кафедры </w:t>
      </w:r>
      <w:proofErr w:type="spellStart"/>
      <w:r w:rsidR="00D349F9">
        <w:t>ИТОиНО</w:t>
      </w:r>
      <w:proofErr w:type="spellEnd"/>
      <w:r w:rsidR="00D349F9">
        <w:t xml:space="preserve"> ИППС СФУ </w:t>
      </w:r>
    </w:p>
    <w:p w:rsidR="00D349F9" w:rsidRDefault="00D349F9" w:rsidP="00D349F9">
      <w:pPr>
        <w:pStyle w:val="a3"/>
      </w:pPr>
    </w:p>
    <w:p w:rsidR="00176325" w:rsidRDefault="00176325" w:rsidP="00765E65">
      <w:pPr>
        <w:pStyle w:val="a3"/>
        <w:ind w:left="0" w:firstLine="567"/>
        <w:jc w:val="both"/>
      </w:pPr>
      <w:r>
        <w:t>Знаменская Оксана Витальевна,</w:t>
      </w:r>
    </w:p>
    <w:p w:rsidR="00176325" w:rsidRDefault="00176325" w:rsidP="00765E65">
      <w:pPr>
        <w:pStyle w:val="a3"/>
        <w:ind w:left="0" w:firstLine="567"/>
        <w:jc w:val="both"/>
      </w:pPr>
      <w:r>
        <w:t>кандидат физико-математических наук,</w:t>
      </w:r>
    </w:p>
    <w:p w:rsidR="00176325" w:rsidRDefault="00176325" w:rsidP="00765E65">
      <w:pPr>
        <w:pStyle w:val="a3"/>
        <w:ind w:left="567"/>
        <w:jc w:val="both"/>
      </w:pPr>
      <w:r>
        <w:t>доцент, доцент Института педагогики, психологии и социологии Сибирского федерального университета</w:t>
      </w:r>
    </w:p>
    <w:sectPr w:rsidR="00176325" w:rsidSect="00D349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6D4" w:rsidRDefault="005D16D4" w:rsidP="00176325">
      <w:pPr>
        <w:spacing w:after="0" w:line="240" w:lineRule="auto"/>
      </w:pPr>
      <w:r>
        <w:separator/>
      </w:r>
    </w:p>
  </w:endnote>
  <w:endnote w:type="continuationSeparator" w:id="0">
    <w:p w:rsidR="005D16D4" w:rsidRDefault="005D16D4" w:rsidP="0017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6D4" w:rsidRDefault="005D16D4" w:rsidP="00176325">
      <w:pPr>
        <w:spacing w:after="0" w:line="240" w:lineRule="auto"/>
      </w:pPr>
      <w:r>
        <w:separator/>
      </w:r>
    </w:p>
  </w:footnote>
  <w:footnote w:type="continuationSeparator" w:id="0">
    <w:p w:rsidR="005D16D4" w:rsidRDefault="005D16D4" w:rsidP="0017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1CED"/>
    <w:multiLevelType w:val="hybridMultilevel"/>
    <w:tmpl w:val="CE985824"/>
    <w:lvl w:ilvl="0" w:tplc="5C661C9C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42811864"/>
    <w:multiLevelType w:val="hybridMultilevel"/>
    <w:tmpl w:val="CAC0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5246A"/>
    <w:multiLevelType w:val="hybridMultilevel"/>
    <w:tmpl w:val="71564C06"/>
    <w:lvl w:ilvl="0" w:tplc="5C66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07DE6"/>
    <w:multiLevelType w:val="hybridMultilevel"/>
    <w:tmpl w:val="4D3E9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B70CC"/>
    <w:multiLevelType w:val="hybridMultilevel"/>
    <w:tmpl w:val="ECEEEEB6"/>
    <w:lvl w:ilvl="0" w:tplc="5C66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5C0"/>
    <w:rsid w:val="00176325"/>
    <w:rsid w:val="0025723E"/>
    <w:rsid w:val="002855C0"/>
    <w:rsid w:val="002E7685"/>
    <w:rsid w:val="005D16D4"/>
    <w:rsid w:val="00765E65"/>
    <w:rsid w:val="007C741B"/>
    <w:rsid w:val="008573ED"/>
    <w:rsid w:val="009A11FD"/>
    <w:rsid w:val="00C6460E"/>
    <w:rsid w:val="00CA06DE"/>
    <w:rsid w:val="00D10448"/>
    <w:rsid w:val="00D349F9"/>
    <w:rsid w:val="00D870EC"/>
    <w:rsid w:val="00D9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60E"/>
    <w:pPr>
      <w:ind w:left="720"/>
      <w:contextualSpacing/>
    </w:pPr>
  </w:style>
  <w:style w:type="paragraph" w:styleId="a4">
    <w:name w:val="Normal (Web)"/>
    <w:basedOn w:val="a"/>
    <w:semiHidden/>
    <w:unhideWhenUsed/>
    <w:rsid w:val="00C6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C6460E"/>
    <w:rPr>
      <w:b/>
      <w:bCs/>
    </w:rPr>
  </w:style>
  <w:style w:type="paragraph" w:styleId="a6">
    <w:name w:val="header"/>
    <w:basedOn w:val="a"/>
    <w:link w:val="a7"/>
    <w:uiPriority w:val="99"/>
    <w:unhideWhenUsed/>
    <w:rsid w:val="00176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6325"/>
  </w:style>
  <w:style w:type="paragraph" w:styleId="a8">
    <w:name w:val="footer"/>
    <w:basedOn w:val="a"/>
    <w:link w:val="a9"/>
    <w:uiPriority w:val="99"/>
    <w:unhideWhenUsed/>
    <w:rsid w:val="00176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kobizkayaan</cp:lastModifiedBy>
  <cp:revision>4</cp:revision>
  <dcterms:created xsi:type="dcterms:W3CDTF">2021-03-27T13:49:00Z</dcterms:created>
  <dcterms:modified xsi:type="dcterms:W3CDTF">2021-03-30T02:55:00Z</dcterms:modified>
</cp:coreProperties>
</file>