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F18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14DAD" w:rsidRPr="00D14DAD" w14:paraId="6F5482CB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1C0CA549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09FF662E" w14:textId="3B7616D0" w:rsidR="003A1A1A" w:rsidRPr="003A1A1A" w:rsidRDefault="003A1A1A" w:rsidP="003A1A1A">
            <w:pPr>
              <w:ind w:firstLine="0"/>
              <w:rPr>
                <w:color w:val="000000" w:themeColor="text1"/>
                <w:szCs w:val="24"/>
              </w:rPr>
            </w:pPr>
            <w:r w:rsidRPr="003A1A1A">
              <w:rPr>
                <w:color w:val="000000" w:themeColor="text1"/>
                <w:szCs w:val="24"/>
              </w:rPr>
              <w:t>Абдулинова Ильсана Ерболовна</w:t>
            </w:r>
            <w:r>
              <w:rPr>
                <w:color w:val="000000" w:themeColor="text1"/>
                <w:szCs w:val="24"/>
              </w:rPr>
              <w:t>,</w:t>
            </w:r>
          </w:p>
          <w:p w14:paraId="2C2DAD0C" w14:textId="660B718A" w:rsidR="00DE049A" w:rsidRPr="00D14DAD" w:rsidRDefault="003A1A1A" w:rsidP="003A1A1A">
            <w:pPr>
              <w:ind w:firstLine="0"/>
              <w:rPr>
                <w:color w:val="000000" w:themeColor="text1"/>
                <w:szCs w:val="24"/>
              </w:rPr>
            </w:pPr>
            <w:r w:rsidRPr="003A1A1A">
              <w:rPr>
                <w:color w:val="000000" w:themeColor="text1"/>
                <w:szCs w:val="24"/>
              </w:rPr>
              <w:t xml:space="preserve"> Абдулинова Эльмина Ерболовна</w:t>
            </w:r>
          </w:p>
        </w:tc>
      </w:tr>
      <w:tr w:rsidR="00D14DAD" w:rsidRPr="00D14DAD" w14:paraId="5F915912" w14:textId="77777777" w:rsidTr="00DE049A">
        <w:tc>
          <w:tcPr>
            <w:tcW w:w="2268" w:type="dxa"/>
            <w:vAlign w:val="center"/>
          </w:tcPr>
          <w:p w14:paraId="182A92FF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3455EDD2" w14:textId="4E088331" w:rsidR="00DE049A" w:rsidRPr="00D14DAD" w:rsidRDefault="003A1A1A" w:rsidP="007D2D02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4, 3</w:t>
            </w:r>
          </w:p>
        </w:tc>
      </w:tr>
      <w:tr w:rsidR="003A1A1A" w:rsidRPr="00D14DAD" w14:paraId="0D119A62" w14:textId="77777777" w:rsidTr="009E3F96">
        <w:tc>
          <w:tcPr>
            <w:tcW w:w="2268" w:type="dxa"/>
            <w:vAlign w:val="center"/>
          </w:tcPr>
          <w:p w14:paraId="6612E1D3" w14:textId="77777777" w:rsidR="003A1A1A" w:rsidRPr="00D14DAD" w:rsidRDefault="003A1A1A" w:rsidP="003A1A1A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7D6E5721" w14:textId="24EBB1F0" w:rsidR="003A1A1A" w:rsidRPr="00D14DAD" w:rsidRDefault="003A1A1A" w:rsidP="003A1A1A">
            <w:pPr>
              <w:ind w:firstLine="0"/>
              <w:rPr>
                <w:color w:val="000000" w:themeColor="text1"/>
                <w:szCs w:val="24"/>
              </w:rPr>
            </w:pPr>
            <w:r w:rsidRPr="003A1A1A">
              <w:rPr>
                <w:color w:val="000000" w:themeColor="text1"/>
                <w:szCs w:val="24"/>
              </w:rPr>
              <w:t xml:space="preserve"> Почему волосы бывают кудрявыми?</w:t>
            </w:r>
          </w:p>
        </w:tc>
      </w:tr>
      <w:tr w:rsidR="003A1A1A" w:rsidRPr="00D14DAD" w14:paraId="2BF3D349" w14:textId="77777777" w:rsidTr="00EF6E37">
        <w:tc>
          <w:tcPr>
            <w:tcW w:w="2268" w:type="dxa"/>
            <w:vAlign w:val="center"/>
          </w:tcPr>
          <w:p w14:paraId="775C4BC8" w14:textId="77777777" w:rsidR="003A1A1A" w:rsidRPr="00D14DAD" w:rsidRDefault="003A1A1A" w:rsidP="003A1A1A">
            <w:pPr>
              <w:ind w:firstLine="0"/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2AD441FA" w14:textId="77777777" w:rsidR="003A1A1A" w:rsidRPr="00EF6E37" w:rsidRDefault="003A1A1A" w:rsidP="003A1A1A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F6398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DF639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EF6E37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3A1A1A" w:rsidRPr="00D14DAD" w14:paraId="08F9A088" w14:textId="77777777" w:rsidTr="00DE049A">
        <w:tc>
          <w:tcPr>
            <w:tcW w:w="2268" w:type="dxa"/>
            <w:vMerge w:val="restart"/>
            <w:vAlign w:val="center"/>
          </w:tcPr>
          <w:p w14:paraId="43FD6B97" w14:textId="77777777" w:rsidR="003A1A1A" w:rsidRPr="00D14DAD" w:rsidRDefault="003A1A1A" w:rsidP="003A1A1A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C15520D" w14:textId="77777777" w:rsidR="003A1A1A" w:rsidRPr="00D14DAD" w:rsidRDefault="003A1A1A" w:rsidP="003A1A1A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3A1A1A" w:rsidRPr="00D14DAD" w14:paraId="10035789" w14:textId="77777777" w:rsidTr="00DE049A">
        <w:tc>
          <w:tcPr>
            <w:tcW w:w="2268" w:type="dxa"/>
            <w:vMerge/>
            <w:vAlign w:val="center"/>
          </w:tcPr>
          <w:p w14:paraId="6B9032C8" w14:textId="77777777" w:rsidR="003A1A1A" w:rsidRPr="00D14DAD" w:rsidRDefault="003A1A1A" w:rsidP="003A1A1A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F91766" w14:textId="77777777" w:rsidR="003A1A1A" w:rsidRPr="00D14DAD" w:rsidRDefault="003A1A1A" w:rsidP="003A1A1A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</w:t>
            </w:r>
            <w:r w:rsidRPr="00E513C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реферат,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лабораторная работа и т.д.)</w:t>
            </w:r>
          </w:p>
        </w:tc>
      </w:tr>
    </w:tbl>
    <w:p w14:paraId="6B41CE13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568BAEA7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47B83155" w14:textId="77777777" w:rsidR="00D04FD2" w:rsidRPr="00B979A1" w:rsidRDefault="00D04FD2" w:rsidP="00D04FD2">
      <w:pPr>
        <w:ind w:firstLine="0"/>
        <w:rPr>
          <w:sz w:val="28"/>
          <w:szCs w:val="28"/>
        </w:rPr>
      </w:pPr>
    </w:p>
    <w:p w14:paraId="3CCEBDB3" w14:textId="77777777" w:rsidR="003A1A1A" w:rsidRPr="00D14DAD" w:rsidRDefault="003A1A1A" w:rsidP="00174C68">
      <w:pPr>
        <w:ind w:firstLine="0"/>
        <w:rPr>
          <w:szCs w:val="24"/>
        </w:rPr>
      </w:pPr>
    </w:p>
    <w:p w14:paraId="49CB6BC3" w14:textId="77777777" w:rsidR="00C32DB9" w:rsidRDefault="003A1A1A" w:rsidP="003A1A1A">
      <w:pPr>
        <w:ind w:firstLine="0"/>
        <w:rPr>
          <w:szCs w:val="24"/>
        </w:rPr>
      </w:pPr>
      <w:r w:rsidRPr="003A1A1A">
        <w:rPr>
          <w:szCs w:val="24"/>
        </w:rPr>
        <w:t xml:space="preserve">Ильсана </w:t>
      </w:r>
      <w:r>
        <w:rPr>
          <w:szCs w:val="24"/>
        </w:rPr>
        <w:t>и Э</w:t>
      </w:r>
      <w:r w:rsidRPr="003A1A1A">
        <w:rPr>
          <w:szCs w:val="24"/>
        </w:rPr>
        <w:t>льмина</w:t>
      </w:r>
      <w:r>
        <w:rPr>
          <w:szCs w:val="24"/>
        </w:rPr>
        <w:t xml:space="preserve">! У вас возник вопрос, который волнует многих родных сестер и братьев: почему у детей одних родителей волосы бывают разного типа? Вы убедились, что форма волоса не связана с его здоровьем – здоровые волосы могут быть и кудрявыми, и прямыми. </w:t>
      </w:r>
      <w:r w:rsidR="00C32DB9">
        <w:rPr>
          <w:szCs w:val="24"/>
        </w:rPr>
        <w:t>Возникает много вопросов для дальнейших размышлений.</w:t>
      </w:r>
    </w:p>
    <w:p w14:paraId="7AC82DA9" w14:textId="7C8AEEC3" w:rsidR="003A1A1A" w:rsidRDefault="003A1A1A" w:rsidP="003A1A1A">
      <w:pPr>
        <w:ind w:firstLine="0"/>
        <w:rPr>
          <w:szCs w:val="24"/>
        </w:rPr>
      </w:pPr>
      <w:r>
        <w:rPr>
          <w:szCs w:val="24"/>
        </w:rPr>
        <w:t>Интересн</w:t>
      </w:r>
      <w:r w:rsidR="00C32DB9">
        <w:rPr>
          <w:szCs w:val="24"/>
        </w:rPr>
        <w:t>о</w:t>
      </w:r>
      <w:r>
        <w:rPr>
          <w:szCs w:val="24"/>
        </w:rPr>
        <w:t>, что волосы бывают трех форм, в зависимости от расовой принадлежности человека: монголоидной, европеоидной  и негроидной.</w:t>
      </w:r>
      <w:r w:rsidR="00C32DB9">
        <w:rPr>
          <w:szCs w:val="24"/>
        </w:rPr>
        <w:t xml:space="preserve"> </w:t>
      </w:r>
      <w:r>
        <w:rPr>
          <w:szCs w:val="24"/>
        </w:rPr>
        <w:t xml:space="preserve">Осталось непонятным, означает ли это, что ваша мама принадлежит к негроидной расе (кудрявая), а папа – к монголоидной (волосы прямые)? И что у вас тоже разная раса? Как такое может быть? Как связана эта информация со знаниями о гомозиготном и гетерозиготном генотипах? На фото волос под микроскопом волосы всех членов семьи прямые. Это удивительно! Почему так? Всегда ли так будут выглядеть волосы под микроскопом? </w:t>
      </w:r>
      <w:r w:rsidR="00C32DB9">
        <w:rPr>
          <w:szCs w:val="24"/>
        </w:rPr>
        <w:t>Почему кудрявый волос – доминантный, а кудрявых людей на Земле совсем мало? Как узнать, будут ваши дети кудрявыми, или нет? Удачи в дальнейших исследованиях!</w:t>
      </w:r>
    </w:p>
    <w:p w14:paraId="6C1B341A" w14:textId="77777777" w:rsidR="00A560E3" w:rsidRDefault="00A560E3" w:rsidP="00A560E3">
      <w:pPr>
        <w:ind w:firstLine="0"/>
        <w:rPr>
          <w:szCs w:val="24"/>
        </w:rPr>
      </w:pPr>
    </w:p>
    <w:p w14:paraId="2139CE67" w14:textId="130FE92B" w:rsidR="00A560E3" w:rsidRDefault="00A560E3" w:rsidP="00A560E3">
      <w:pPr>
        <w:ind w:firstLine="0"/>
        <w:rPr>
          <w:szCs w:val="24"/>
        </w:rPr>
      </w:pPr>
      <w:r>
        <w:rPr>
          <w:szCs w:val="24"/>
        </w:rPr>
        <w:t>Рекомендации для руководителя:</w:t>
      </w:r>
    </w:p>
    <w:p w14:paraId="4C5C9334" w14:textId="299BF0DE" w:rsidR="00614FE5" w:rsidRDefault="00C32DB9" w:rsidP="003A1A1A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614FE5">
        <w:rPr>
          <w:color w:val="000000"/>
        </w:rPr>
        <w:t xml:space="preserve">Для исследования и проекта нужен познавательный вопрос, на который автору хочется ответить. </w:t>
      </w:r>
      <w:r w:rsidRPr="00614FE5">
        <w:rPr>
          <w:color w:val="000000"/>
        </w:rPr>
        <w:t xml:space="preserve">У вас даже </w:t>
      </w:r>
      <w:r w:rsidR="00EF6E37" w:rsidRPr="00614FE5">
        <w:rPr>
          <w:color w:val="000000"/>
        </w:rPr>
        <w:t>три</w:t>
      </w:r>
      <w:r w:rsidRPr="00614FE5">
        <w:rPr>
          <w:color w:val="000000"/>
        </w:rPr>
        <w:t xml:space="preserve"> </w:t>
      </w:r>
      <w:r w:rsidR="00EF6E37" w:rsidRPr="00614FE5">
        <w:rPr>
          <w:color w:val="000000"/>
        </w:rPr>
        <w:t xml:space="preserve">основных </w:t>
      </w:r>
      <w:r w:rsidRPr="00614FE5">
        <w:rPr>
          <w:color w:val="000000"/>
        </w:rPr>
        <w:t>таких вопроса: «каково соотношение кудрявых и прямоволосых людей?»</w:t>
      </w:r>
      <w:r w:rsidR="00EF6E37" w:rsidRPr="00614FE5">
        <w:rPr>
          <w:color w:val="000000"/>
        </w:rPr>
        <w:t>, «являются ли наши волосы здоровыми?»</w:t>
      </w:r>
      <w:r w:rsidRPr="00614FE5">
        <w:rPr>
          <w:color w:val="000000"/>
        </w:rPr>
        <w:t xml:space="preserve"> и «почему в одной семье у детей разные волосы?»</w:t>
      </w:r>
      <w:r w:rsidRPr="00614FE5">
        <w:rPr>
          <w:color w:val="000000"/>
        </w:rPr>
        <w:t>.</w:t>
      </w:r>
      <w:r w:rsidRPr="00614FE5">
        <w:rPr>
          <w:color w:val="000000"/>
        </w:rPr>
        <w:t xml:space="preserve"> </w:t>
      </w:r>
      <w:r w:rsidRPr="00614FE5">
        <w:rPr>
          <w:color w:val="000000"/>
        </w:rPr>
        <w:t xml:space="preserve"> </w:t>
      </w:r>
      <w:r w:rsidRPr="00614FE5">
        <w:rPr>
          <w:color w:val="000000"/>
        </w:rPr>
        <w:t xml:space="preserve">Это </w:t>
      </w:r>
      <w:r w:rsidR="00EF6E37" w:rsidRPr="00614FE5">
        <w:rPr>
          <w:color w:val="000000"/>
        </w:rPr>
        <w:t>хорошие познавательные</w:t>
      </w:r>
      <w:r w:rsidRPr="00614FE5">
        <w:rPr>
          <w:color w:val="000000"/>
        </w:rPr>
        <w:t xml:space="preserve"> вопросы. </w:t>
      </w:r>
      <w:r w:rsidR="00EF6E37" w:rsidRPr="00614FE5">
        <w:rPr>
          <w:color w:val="000000"/>
        </w:rPr>
        <w:t xml:space="preserve">Но для одной работы их слишком много. Обычно одна работа </w:t>
      </w:r>
      <w:r w:rsidR="00614FE5">
        <w:rPr>
          <w:color w:val="000000"/>
        </w:rPr>
        <w:t>глубоко прорабатывает</w:t>
      </w:r>
      <w:r w:rsidR="00EF6E37" w:rsidRPr="00614FE5">
        <w:rPr>
          <w:color w:val="000000"/>
        </w:rPr>
        <w:t xml:space="preserve"> 1 вопрос. Возможно, следует в дальнейшем разделить работу, ограничив </w:t>
      </w:r>
      <w:r w:rsidR="00614FE5" w:rsidRPr="00614FE5">
        <w:rPr>
          <w:color w:val="000000"/>
        </w:rPr>
        <w:t xml:space="preserve">каждому автору </w:t>
      </w:r>
      <w:r w:rsidR="00EF6E37" w:rsidRPr="00614FE5">
        <w:rPr>
          <w:color w:val="000000"/>
        </w:rPr>
        <w:t xml:space="preserve">исследовательские задачи. </w:t>
      </w:r>
      <w:r w:rsidRPr="00614FE5">
        <w:rPr>
          <w:color w:val="000000"/>
        </w:rPr>
        <w:t>Задача составления памятки по уходу за волосами – задача, которая никак не помогает ответить</w:t>
      </w:r>
      <w:r w:rsidR="00EF6E37" w:rsidRPr="00614FE5">
        <w:rPr>
          <w:color w:val="000000"/>
        </w:rPr>
        <w:t xml:space="preserve"> ни на один из вопросов</w:t>
      </w:r>
      <w:r w:rsidRPr="00614FE5">
        <w:rPr>
          <w:color w:val="000000"/>
        </w:rPr>
        <w:t>, она в вашей работе излишняя</w:t>
      </w:r>
      <w:r w:rsidR="00EF6E37" w:rsidRPr="00614FE5">
        <w:rPr>
          <w:color w:val="000000"/>
        </w:rPr>
        <w:t xml:space="preserve">. </w:t>
      </w:r>
    </w:p>
    <w:p w14:paraId="4B35625A" w14:textId="0BEE3464" w:rsidR="00614FE5" w:rsidRPr="00614FE5" w:rsidRDefault="00614FE5" w:rsidP="003A1A1A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614FE5">
        <w:rPr>
          <w:color w:val="000000"/>
        </w:rPr>
        <w:t xml:space="preserve">Гипотеза обычно возникает из опыта или на основе изучения литературы. Непонятно, на основе чего у детей возникла такая специфическая гипотеза? Она выдвинута самостоятельно, или подсказана взрослыми (что в этом возрасте тоже допустимо). </w:t>
      </w:r>
    </w:p>
    <w:p w14:paraId="3C8D4F46" w14:textId="2122A404" w:rsidR="003A1A1A" w:rsidRPr="00614FE5" w:rsidRDefault="00614FE5" w:rsidP="003A1A1A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614FE5">
        <w:rPr>
          <w:color w:val="000000"/>
        </w:rPr>
        <w:t xml:space="preserve">Методы </w:t>
      </w:r>
      <w:r>
        <w:rPr>
          <w:color w:val="000000"/>
        </w:rPr>
        <w:t>приведены формально, что было систематизировано и обобщено, непонятно. Если был опрос, необходимо приводить вопросы и результаты. Непонятно также, в чем заключалась помощь взрослых при решении генетической задачи? Что смогли ученицы сделать сами?  Что они поняли в результате решения? Смогут ли они решить аналогичную задачу, если речь идет о другой семье с кудрявоволосым членом?</w:t>
      </w:r>
    </w:p>
    <w:p w14:paraId="6B8EC785" w14:textId="68BDF607" w:rsidR="003A1A1A" w:rsidRPr="00614FE5" w:rsidRDefault="00614FE5" w:rsidP="00614FE5">
      <w:pPr>
        <w:pStyle w:val="qowt-li-5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614FE5">
        <w:rPr>
          <w:color w:val="000000"/>
        </w:rPr>
        <w:t>Т</w:t>
      </w:r>
      <w:r w:rsidR="003A1A1A" w:rsidRPr="00614FE5">
        <w:rPr>
          <w:color w:val="000000"/>
        </w:rPr>
        <w:t>еоретическая часть текста</w:t>
      </w:r>
      <w:r w:rsidR="003A1A1A" w:rsidRPr="00614FE5">
        <w:rPr>
          <w:color w:val="000000"/>
        </w:rPr>
        <w:t xml:space="preserve"> у вас, в основном, заимствован</w:t>
      </w:r>
      <w:r w:rsidR="003A1A1A" w:rsidRPr="00614FE5">
        <w:rPr>
          <w:color w:val="000000"/>
        </w:rPr>
        <w:t>а</w:t>
      </w:r>
      <w:r w:rsidR="003A1A1A" w:rsidRPr="00614FE5">
        <w:rPr>
          <w:color w:val="000000"/>
        </w:rPr>
        <w:t xml:space="preserve">. Это легко проверить с помощью любой бесплатной системы «антиплагиат», например, </w:t>
      </w:r>
      <w:hyperlink r:id="rId5" w:history="1">
        <w:r w:rsidR="003A1A1A" w:rsidRPr="005F608C">
          <w:rPr>
            <w:rStyle w:val="a7"/>
          </w:rPr>
          <w:t>https://text.ru/antiplagiat/unauthorized</w:t>
        </w:r>
      </w:hyperlink>
      <w:r w:rsidR="003A1A1A" w:rsidRPr="00614FE5">
        <w:rPr>
          <w:color w:val="000000"/>
        </w:rPr>
        <w:t xml:space="preserve"> У вас всего 1% текста написано самостоятельно, остальное скопировано. Поэтому проверить, действительно ли юный исследователь что-то понял, </w:t>
      </w:r>
      <w:r w:rsidR="003A1A1A" w:rsidRPr="00614FE5">
        <w:rPr>
          <w:color w:val="000000"/>
        </w:rPr>
        <w:t>изучая</w:t>
      </w:r>
      <w:r w:rsidR="003A1A1A" w:rsidRPr="00614FE5">
        <w:rPr>
          <w:color w:val="000000"/>
        </w:rPr>
        <w:t xml:space="preserve"> информацию, невозможно!</w:t>
      </w:r>
    </w:p>
    <w:p w14:paraId="51932BC3" w14:textId="1602B906" w:rsidR="003A1A1A" w:rsidRDefault="003A1A1A" w:rsidP="00A560E3">
      <w:pPr>
        <w:ind w:firstLine="0"/>
        <w:rPr>
          <w:szCs w:val="24"/>
        </w:rPr>
      </w:pPr>
    </w:p>
    <w:p w14:paraId="0180E537" w14:textId="4A75E97F" w:rsidR="003A1A1A" w:rsidRDefault="003A1A1A" w:rsidP="00A560E3">
      <w:pPr>
        <w:ind w:firstLine="0"/>
        <w:rPr>
          <w:szCs w:val="24"/>
        </w:rPr>
      </w:pPr>
      <w:r w:rsidRPr="003A1A1A">
        <w:rPr>
          <w:szCs w:val="24"/>
        </w:rPr>
        <w:lastRenderedPageBreak/>
        <w:drawing>
          <wp:inline distT="0" distB="0" distL="0" distR="0" wp14:anchorId="288B9690" wp14:editId="1CBD93B3">
            <wp:extent cx="4246836" cy="35142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0387" cy="35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57DF" w14:textId="1456DD62" w:rsidR="003A1A1A" w:rsidRDefault="003A1A1A" w:rsidP="00A560E3">
      <w:pPr>
        <w:ind w:firstLine="0"/>
        <w:rPr>
          <w:szCs w:val="24"/>
        </w:rPr>
      </w:pPr>
    </w:p>
    <w:p w14:paraId="6377A422" w14:textId="7FFFF5A2" w:rsidR="003A1A1A" w:rsidRDefault="003A1A1A" w:rsidP="00A560E3">
      <w:pPr>
        <w:ind w:firstLine="0"/>
        <w:rPr>
          <w:szCs w:val="24"/>
        </w:rPr>
      </w:pPr>
      <w:r>
        <w:rPr>
          <w:szCs w:val="24"/>
        </w:rPr>
        <w:t>В работе утверждается, что вы составили памятку самостоятельно, однако уникальность этой части текста всего 15%.</w:t>
      </w:r>
    </w:p>
    <w:p w14:paraId="6699942A" w14:textId="09FD07CB" w:rsidR="003A1A1A" w:rsidRDefault="003A1A1A" w:rsidP="00A560E3">
      <w:pPr>
        <w:ind w:firstLine="0"/>
        <w:rPr>
          <w:szCs w:val="24"/>
        </w:rPr>
      </w:pPr>
      <w:r w:rsidRPr="003A1A1A">
        <w:rPr>
          <w:szCs w:val="24"/>
        </w:rPr>
        <w:drawing>
          <wp:inline distT="0" distB="0" distL="0" distR="0" wp14:anchorId="4B20B769" wp14:editId="1EE60D79">
            <wp:extent cx="4304549" cy="3364759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6536" cy="338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BEEB" w14:textId="7EBE080D" w:rsidR="00A560E3" w:rsidRDefault="003A1A1A" w:rsidP="00A560E3">
      <w:pPr>
        <w:ind w:firstLine="0"/>
        <w:rPr>
          <w:szCs w:val="24"/>
        </w:rPr>
      </w:pPr>
      <w:r>
        <w:rPr>
          <w:szCs w:val="24"/>
        </w:rPr>
        <w:t>Корректнее было бы написать, что вы нашли памятку по уходу за волосами, а не составили ее.</w:t>
      </w:r>
    </w:p>
    <w:p w14:paraId="4EAB59D2" w14:textId="77777777" w:rsidR="003A1A1A" w:rsidRDefault="003A1A1A" w:rsidP="00A560E3">
      <w:pPr>
        <w:ind w:firstLine="0"/>
        <w:rPr>
          <w:szCs w:val="24"/>
        </w:rPr>
      </w:pPr>
    </w:p>
    <w:p w14:paraId="51F57BE8" w14:textId="77777777" w:rsidR="003A1A1A" w:rsidRDefault="003A1A1A" w:rsidP="00A560E3">
      <w:pPr>
        <w:ind w:firstLine="0"/>
        <w:rPr>
          <w:szCs w:val="24"/>
        </w:rPr>
      </w:pPr>
    </w:p>
    <w:p w14:paraId="72814D92" w14:textId="7A16A644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Успехов!</w:t>
      </w:r>
    </w:p>
    <w:p w14:paraId="6589D572" w14:textId="77777777" w:rsidR="00A560E3" w:rsidRPr="00A560E3" w:rsidRDefault="00A560E3" w:rsidP="00A560E3">
      <w:pPr>
        <w:ind w:firstLine="0"/>
        <w:rPr>
          <w:szCs w:val="24"/>
        </w:rPr>
      </w:pPr>
    </w:p>
    <w:p w14:paraId="73CE568B" w14:textId="77777777" w:rsidR="00A560E3" w:rsidRPr="00A560E3" w:rsidRDefault="00A560E3" w:rsidP="00A560E3">
      <w:pPr>
        <w:ind w:firstLine="0"/>
        <w:rPr>
          <w:szCs w:val="24"/>
        </w:rPr>
      </w:pPr>
    </w:p>
    <w:p w14:paraId="4DDB146C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Знаменская Оксана Витальевна,</w:t>
      </w:r>
    </w:p>
    <w:p w14:paraId="68AB4BDF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кандидат физико-математических наук,</w:t>
      </w:r>
    </w:p>
    <w:p w14:paraId="130F95F2" w14:textId="7A9F9FD0" w:rsid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доцент, доцент Института педагогики, психологии и социологии Сибирского федерального университета</w:t>
      </w:r>
    </w:p>
    <w:bookmarkEnd w:id="0"/>
    <w:p w14:paraId="71D4AFDA" w14:textId="076B41EC" w:rsidR="00A560E3" w:rsidRDefault="00A560E3" w:rsidP="00174C68">
      <w:pPr>
        <w:ind w:firstLine="0"/>
        <w:rPr>
          <w:szCs w:val="24"/>
        </w:rPr>
      </w:pPr>
    </w:p>
    <w:p w14:paraId="38CCBACD" w14:textId="16EBB875" w:rsidR="00A560E3" w:rsidRDefault="00A560E3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819"/>
        <w:gridCol w:w="7534"/>
        <w:gridCol w:w="829"/>
      </w:tblGrid>
      <w:tr w:rsidR="00A560E3" w:rsidRPr="00A560E3" w14:paraId="39138261" w14:textId="77777777" w:rsidTr="00A560E3">
        <w:trPr>
          <w:trHeight w:val="40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05E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DAB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903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Расшифровка критерия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AA3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A560E3" w:rsidRPr="00A560E3" w14:paraId="1D43D49B" w14:textId="77777777" w:rsidTr="00614FE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95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E65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Оформление текста работы в соответствие с требованиями Положения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CF0F01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D98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5D2739CD" w14:textId="77777777" w:rsidTr="00A560E3">
        <w:trPr>
          <w:trHeight w:val="9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F98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06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636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Не 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416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3B900CA" w14:textId="77777777" w:rsidTr="00614FE5">
        <w:trPr>
          <w:trHeight w:val="61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537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44C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Грамотное оформление текста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499A9C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написан грамотно с точки зрения русского языка: орфографические и пунктуационные ошибки отсутствуют.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E10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FFD0BD5" w14:textId="77777777" w:rsidTr="00A560E3">
        <w:trPr>
          <w:trHeight w:val="5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10E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9815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248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Имеются незначительное количество орфографических, пунктуационных опечаток.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8F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9331F9C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AD8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713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9F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Орфографических или пунктуационных ошибки затрудняют чтение и понимание текста. Отсутствуют ссылки на литературные источники, используемые в данной работе.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E34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A8F5FF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8C3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42E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Трудоемкость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E24D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Автором проведено и описано систематическое исследование, длительное наблюдение, испытания проводились в количестве достаточном для того, чтобы сделать логический вывод о том, что решение исследовательской задачи найдено.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6EE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79615CB5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94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D85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4B2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проведенных опытов 3 – 5 или размер выборки адекватен поставленному вопросу. Работа не является трудоёмкой для автора.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0C0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496C99C" w14:textId="77777777" w:rsidTr="00614FE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93F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99F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2F35348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представлено описание выполнения стандартного опыта (простая лабораторная работа, демонстрационный опыт). Эксперимент проводился 1 раз или размер выборки был минимальным.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B8D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AD86E2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18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9983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Оригинальность подхода автора</w:t>
            </w:r>
          </w:p>
          <w:p w14:paraId="7B290A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A775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Описаны идеи и предложения автора по поставленному автором исследовательскому вопросу. Предложенная идея выходит за рамки традиционной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39B4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3F47430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BE1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204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F631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Описанное решение вопроса предлагает другой взгляд на традиционную идею, расширение существующей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7F7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EFE2DE7" w14:textId="77777777" w:rsidTr="00614FE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104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7E0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64D7E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Работа носит репродуктивный характер. Вклад автора представляет собой повторение опытов и выводов, которые описаны в литературе, даже если в тексте не указан источник, из которого произведено заимствование.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EC0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3CCB2610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AA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761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Согласованность элементов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BAF4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все базовые элементы текста работы. Согласованы все элементы работы</w:t>
            </w:r>
          </w:p>
          <w:p w14:paraId="602617FA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Исследовательский вопрос – цель – задачи – результаты (выводы).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BD0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220BDF2C" w14:textId="77777777" w:rsidTr="00614FE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103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4C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7466A046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отдельные элементы. Например, формулировка некоторых из перечисленных задач соответствует заявленной цели.</w:t>
            </w:r>
          </w:p>
          <w:p w14:paraId="201F9EC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Цель сформулирована как процесс (недостижима) или носит ученый характер, но не имеется явных рассогласований с поставленным вопросом.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3F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A836A96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66B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2CA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4A1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Базовые элементы работы рассогласованы. Например: формулировка задач не соответствует заявленной цели или отсутствует; имеется рассогласование цели и вопроса, либо цель или вопрос не сформулированы; читатель понимает, что в целом в тексте описано решение основных задач, но результаты автором не сформулированы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759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7DA47E53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EDE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C3C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Субъективная новизна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E22C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832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351D5E23" w14:textId="77777777" w:rsidTr="00614FE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213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774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BEA40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ясно, какие знания или факты положены в основу исследования и какие новые знания намерен получить автор.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741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73B88ED7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3F0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DE7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FBB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4597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B8EFADE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B7E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050A" w14:textId="77777777" w:rsidR="00A560E3" w:rsidRPr="00A560E3" w:rsidRDefault="00A560E3" w:rsidP="00A560E3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Оценка содержания выполненной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2E9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Четкий замысел работы (понятны цели, гипотеза, задачи, методы, результаты), который реализован в достаточно полном объеме, необходимом для проведения запланированного исследования.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4E8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E0E06FA" w14:textId="77777777" w:rsidTr="00614FE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D31F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1EFC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091882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работе могут быть упущены некоторые важные аргументы, либо есть «лишняя» информация, перегружающая текст ненужными подробностями, но в целом логика есть.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C6A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4F529F81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5B4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281B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882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работы не систематично и не прослеживается общего замысла или представляет собой пересказ чужой работы.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DD3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32CB612" w14:textId="77777777" w:rsidR="00A560E3" w:rsidRDefault="00A560E3" w:rsidP="00174C68">
      <w:pPr>
        <w:ind w:firstLine="0"/>
        <w:rPr>
          <w:szCs w:val="24"/>
        </w:rPr>
      </w:pPr>
    </w:p>
    <w:p w14:paraId="6C10310D" w14:textId="5E74493E" w:rsidR="00A560E3" w:rsidRPr="00D14DAD" w:rsidRDefault="00A560E3" w:rsidP="00174C68">
      <w:pPr>
        <w:ind w:firstLine="0"/>
        <w:rPr>
          <w:szCs w:val="24"/>
        </w:rPr>
      </w:pPr>
      <w:r>
        <w:rPr>
          <w:szCs w:val="24"/>
        </w:rPr>
        <w:t xml:space="preserve">ИТОГО: </w:t>
      </w:r>
      <w:r w:rsidR="00614FE5">
        <w:rPr>
          <w:szCs w:val="24"/>
        </w:rPr>
        <w:t>6</w:t>
      </w:r>
    </w:p>
    <w:sectPr w:rsidR="00A560E3" w:rsidRPr="00D14DAD" w:rsidSect="00C1180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572C"/>
    <w:multiLevelType w:val="hybridMultilevel"/>
    <w:tmpl w:val="82A2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6AF1"/>
    <w:multiLevelType w:val="hybridMultilevel"/>
    <w:tmpl w:val="FFFC31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60459"/>
    <w:multiLevelType w:val="hybridMultilevel"/>
    <w:tmpl w:val="77D6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E4302"/>
    <w:rsid w:val="00113E50"/>
    <w:rsid w:val="0015125E"/>
    <w:rsid w:val="00157D76"/>
    <w:rsid w:val="00174C68"/>
    <w:rsid w:val="00183C96"/>
    <w:rsid w:val="00204455"/>
    <w:rsid w:val="00264615"/>
    <w:rsid w:val="002D4EE3"/>
    <w:rsid w:val="002D4FDE"/>
    <w:rsid w:val="00391210"/>
    <w:rsid w:val="003A1A1A"/>
    <w:rsid w:val="003B2147"/>
    <w:rsid w:val="003C711D"/>
    <w:rsid w:val="003E7E58"/>
    <w:rsid w:val="003F3765"/>
    <w:rsid w:val="00472C2B"/>
    <w:rsid w:val="005242DF"/>
    <w:rsid w:val="00583525"/>
    <w:rsid w:val="005A4A8B"/>
    <w:rsid w:val="00614FE5"/>
    <w:rsid w:val="00621E07"/>
    <w:rsid w:val="00626A24"/>
    <w:rsid w:val="007310C8"/>
    <w:rsid w:val="007512AE"/>
    <w:rsid w:val="0076071B"/>
    <w:rsid w:val="00764C9F"/>
    <w:rsid w:val="00766A09"/>
    <w:rsid w:val="007A0A91"/>
    <w:rsid w:val="007D2D02"/>
    <w:rsid w:val="00830EF4"/>
    <w:rsid w:val="00901D09"/>
    <w:rsid w:val="00904553"/>
    <w:rsid w:val="00907AD3"/>
    <w:rsid w:val="00920D60"/>
    <w:rsid w:val="00927176"/>
    <w:rsid w:val="00935409"/>
    <w:rsid w:val="00980532"/>
    <w:rsid w:val="00A2296E"/>
    <w:rsid w:val="00A24F01"/>
    <w:rsid w:val="00A560E3"/>
    <w:rsid w:val="00A57E58"/>
    <w:rsid w:val="00A679F1"/>
    <w:rsid w:val="00A700E9"/>
    <w:rsid w:val="00A75467"/>
    <w:rsid w:val="00A901CD"/>
    <w:rsid w:val="00AA1AB9"/>
    <w:rsid w:val="00AC2C8D"/>
    <w:rsid w:val="00AD5414"/>
    <w:rsid w:val="00AD777E"/>
    <w:rsid w:val="00B12529"/>
    <w:rsid w:val="00B166F6"/>
    <w:rsid w:val="00B25446"/>
    <w:rsid w:val="00B979A1"/>
    <w:rsid w:val="00C1180C"/>
    <w:rsid w:val="00C32DB9"/>
    <w:rsid w:val="00C92CC9"/>
    <w:rsid w:val="00D04FD2"/>
    <w:rsid w:val="00D119F7"/>
    <w:rsid w:val="00D14DAD"/>
    <w:rsid w:val="00D20104"/>
    <w:rsid w:val="00D379BC"/>
    <w:rsid w:val="00DE049A"/>
    <w:rsid w:val="00DF6398"/>
    <w:rsid w:val="00E403E4"/>
    <w:rsid w:val="00E513C1"/>
    <w:rsid w:val="00EC0329"/>
    <w:rsid w:val="00EF6E37"/>
    <w:rsid w:val="00F14553"/>
    <w:rsid w:val="00F549B8"/>
    <w:rsid w:val="00FD14CC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E73B"/>
  <w15:docId w15:val="{BC6F4711-2B12-42CF-B371-3896AC7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79A1"/>
    <w:pPr>
      <w:ind w:left="720"/>
      <w:contextualSpacing/>
    </w:pPr>
  </w:style>
  <w:style w:type="paragraph" w:customStyle="1" w:styleId="qowt-li-50">
    <w:name w:val="qowt-li-5_0"/>
    <w:basedOn w:val="a"/>
    <w:rsid w:val="003A1A1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3A1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Bazhenova</dc:creator>
  <cp:lastModifiedBy>Oxana Znamenskaya</cp:lastModifiedBy>
  <cp:revision>6</cp:revision>
  <cp:lastPrinted>2018-02-08T03:58:00Z</cp:lastPrinted>
  <dcterms:created xsi:type="dcterms:W3CDTF">2020-02-19T05:38:00Z</dcterms:created>
  <dcterms:modified xsi:type="dcterms:W3CDTF">2021-03-07T12:43:00Z</dcterms:modified>
</cp:coreProperties>
</file>